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bCs/>
          <w:sz w:val="32"/>
        </w:rPr>
      </w:pPr>
      <w:r>
        <w:rPr>
          <w:rFonts w:hint="eastAsia" w:ascii="仿宋_GB2312" w:eastAsia="仿宋_GB2312"/>
          <w:b/>
          <w:bCs/>
          <w:sz w:val="32"/>
        </w:rPr>
        <w:t>1、科研项目奖励</w:t>
      </w:r>
    </w:p>
    <w:p>
      <w:pPr>
        <w:jc w:val="center"/>
        <w:rPr>
          <w:rFonts w:ascii="仿宋_GB2312" w:eastAsia="仿宋_GB2312"/>
          <w:sz w:val="28"/>
          <w:szCs w:val="28"/>
        </w:rPr>
      </w:pPr>
      <w:r>
        <w:rPr>
          <w:rFonts w:hint="eastAsia" w:ascii="仿宋_GB2312" w:eastAsia="仿宋_GB2312"/>
          <w:sz w:val="28"/>
          <w:szCs w:val="28"/>
        </w:rPr>
        <w:t>科研项目奖励一览表</w:t>
      </w:r>
    </w:p>
    <w:tbl>
      <w:tblPr>
        <w:tblStyle w:val="2"/>
        <w:tblW w:w="10206" w:type="dxa"/>
        <w:jc w:val="center"/>
        <w:tblInd w:w="0" w:type="dxa"/>
        <w:tblLayout w:type="fixed"/>
        <w:tblCellMar>
          <w:top w:w="0" w:type="dxa"/>
          <w:left w:w="15" w:type="dxa"/>
          <w:bottom w:w="0" w:type="dxa"/>
          <w:right w:w="15" w:type="dxa"/>
        </w:tblCellMar>
      </w:tblPr>
      <w:tblGrid>
        <w:gridCol w:w="556"/>
        <w:gridCol w:w="747"/>
        <w:gridCol w:w="1233"/>
        <w:gridCol w:w="2356"/>
        <w:gridCol w:w="1884"/>
        <w:gridCol w:w="1592"/>
        <w:gridCol w:w="1838"/>
      </w:tblGrid>
      <w:tr>
        <w:tblPrEx>
          <w:tblLayout w:type="fixed"/>
          <w:tblCellMar>
            <w:top w:w="0" w:type="dxa"/>
            <w:left w:w="15" w:type="dxa"/>
            <w:bottom w:w="0" w:type="dxa"/>
            <w:right w:w="15" w:type="dxa"/>
          </w:tblCellMar>
        </w:tblPrEx>
        <w:trPr>
          <w:trHeight w:val="540" w:hRule="atLeast"/>
          <w:tblHeader/>
          <w:jc w:val="center"/>
        </w:trPr>
        <w:tc>
          <w:tcPr>
            <w:tcW w:w="556"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18"/>
                <w:szCs w:val="18"/>
              </w:rPr>
            </w:pPr>
            <w:r>
              <w:rPr>
                <w:rFonts w:hAnsi="宋体"/>
                <w:b/>
                <w:color w:val="000000"/>
                <w:sz w:val="18"/>
                <w:szCs w:val="18"/>
              </w:rPr>
              <w:t>序号</w:t>
            </w:r>
          </w:p>
        </w:tc>
        <w:tc>
          <w:tcPr>
            <w:tcW w:w="747"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18"/>
                <w:szCs w:val="18"/>
              </w:rPr>
            </w:pPr>
            <w:r>
              <w:rPr>
                <w:rFonts w:hAnsi="宋体"/>
                <w:b/>
                <w:color w:val="000000"/>
                <w:sz w:val="18"/>
                <w:szCs w:val="18"/>
              </w:rPr>
              <w:t>姓名</w:t>
            </w:r>
          </w:p>
        </w:tc>
        <w:tc>
          <w:tcPr>
            <w:tcW w:w="1233"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18"/>
                <w:szCs w:val="18"/>
              </w:rPr>
            </w:pPr>
            <w:r>
              <w:rPr>
                <w:rFonts w:hAnsi="宋体"/>
                <w:b/>
                <w:color w:val="000000"/>
                <w:sz w:val="18"/>
                <w:szCs w:val="18"/>
              </w:rPr>
              <w:t>所在单位</w:t>
            </w:r>
          </w:p>
        </w:tc>
        <w:tc>
          <w:tcPr>
            <w:tcW w:w="2356"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18"/>
                <w:szCs w:val="18"/>
              </w:rPr>
            </w:pPr>
            <w:r>
              <w:rPr>
                <w:rFonts w:hAnsi="宋体"/>
                <w:b/>
                <w:color w:val="000000"/>
                <w:sz w:val="18"/>
                <w:szCs w:val="18"/>
              </w:rPr>
              <w:t>项目名称</w:t>
            </w:r>
          </w:p>
        </w:tc>
        <w:tc>
          <w:tcPr>
            <w:tcW w:w="1884"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18"/>
                <w:szCs w:val="18"/>
              </w:rPr>
            </w:pPr>
            <w:r>
              <w:rPr>
                <w:rFonts w:hAnsi="宋体"/>
                <w:b/>
                <w:color w:val="000000"/>
                <w:sz w:val="18"/>
                <w:szCs w:val="18"/>
              </w:rPr>
              <w:t>项目类别</w:t>
            </w:r>
          </w:p>
        </w:tc>
        <w:tc>
          <w:tcPr>
            <w:tcW w:w="1592"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18"/>
                <w:szCs w:val="18"/>
              </w:rPr>
            </w:pPr>
            <w:r>
              <w:rPr>
                <w:rFonts w:hAnsi="宋体"/>
                <w:b/>
                <w:color w:val="000000"/>
                <w:sz w:val="18"/>
                <w:szCs w:val="18"/>
              </w:rPr>
              <w:t>奖励条件</w:t>
            </w:r>
          </w:p>
        </w:tc>
        <w:tc>
          <w:tcPr>
            <w:tcW w:w="1838" w:type="dxa"/>
            <w:tcBorders>
              <w:top w:val="single" w:color="000000" w:sz="4" w:space="0"/>
              <w:left w:val="single" w:color="000000" w:sz="4" w:space="0"/>
              <w:right w:val="single" w:color="000000" w:sz="4" w:space="0"/>
            </w:tcBorders>
            <w:vAlign w:val="center"/>
          </w:tcPr>
          <w:p>
            <w:pPr>
              <w:autoSpaceDN w:val="0"/>
              <w:jc w:val="center"/>
              <w:textAlignment w:val="center"/>
              <w:rPr>
                <w:b/>
                <w:color w:val="000000"/>
                <w:sz w:val="18"/>
                <w:szCs w:val="18"/>
              </w:rPr>
            </w:pPr>
            <w:r>
              <w:rPr>
                <w:rFonts w:hAnsi="宋体"/>
                <w:b/>
                <w:color w:val="000000"/>
                <w:sz w:val="18"/>
                <w:szCs w:val="18"/>
              </w:rPr>
              <w:t>奖励金额</w:t>
            </w:r>
            <w:r>
              <w:rPr>
                <w:rFonts w:hAnsi="宋体"/>
                <w:b/>
                <w:bCs/>
                <w:kern w:val="0"/>
                <w:sz w:val="18"/>
                <w:szCs w:val="18"/>
              </w:rPr>
              <w:t>（万元）</w:t>
            </w:r>
          </w:p>
        </w:tc>
      </w:tr>
      <w:tr>
        <w:tblPrEx>
          <w:tblLayout w:type="fixed"/>
          <w:tblCellMar>
            <w:top w:w="0" w:type="dxa"/>
            <w:left w:w="15" w:type="dxa"/>
            <w:bottom w:w="0" w:type="dxa"/>
            <w:right w:w="15" w:type="dxa"/>
          </w:tblCellMar>
        </w:tblPrEx>
        <w:trPr>
          <w:trHeight w:val="72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席恒</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公共管理学院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海峡两岸劳动力流动现状调查与劳动权益保障研究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2018年度国家社科基金重大项目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国家重大科研项目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28.0（其中学校奖励16万元，含8万元奖金和8万元科研经费奖励；另配套科研经费12万元，由所在单位学科建设经费列支）</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段清波</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文化遗产学院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全国明长城资源调查资料整理与研究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2018年度国家社科基金重大项目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国家重大科研项目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28.0（其中学校奖励16万元，含8万元奖金和8万元科研经费奖励；另配套科研经费12万元，由所在单位学科建设经费列支）</w:t>
            </w:r>
          </w:p>
        </w:tc>
      </w:tr>
      <w:tr>
        <w:tblPrEx>
          <w:tblLayout w:type="fixed"/>
          <w:tblCellMar>
            <w:top w:w="0" w:type="dxa"/>
            <w:left w:w="15" w:type="dxa"/>
            <w:bottom w:w="0" w:type="dxa"/>
            <w:right w:w="15" w:type="dxa"/>
          </w:tblCellMar>
        </w:tblPrEx>
        <w:trPr>
          <w:trHeight w:val="811"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李浩</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中国古代园林文学文献整理与研究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2018年度国家社科基金重大项目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国家重大科研项目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28.0（其中学校奖励16万元，含8万元奖金和8万元科研经费奖励；另配套科研经费12万元，由所在单位学科建设经费列支）</w:t>
            </w:r>
          </w:p>
        </w:tc>
      </w:tr>
      <w:tr>
        <w:tblPrEx>
          <w:tblLayout w:type="fixed"/>
          <w:tblCellMar>
            <w:top w:w="0" w:type="dxa"/>
            <w:left w:w="15" w:type="dxa"/>
            <w:bottom w:w="0" w:type="dxa"/>
            <w:right w:w="15" w:type="dxa"/>
          </w:tblCellMar>
        </w:tblPrEx>
        <w:trPr>
          <w:trHeight w:val="811"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段建军</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文学院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中国当代文艺审美共同体研究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2018年度国家社科基金重大项目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国家重大科研项目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28.0（其中学校奖励16万元，含8万元奖金和8万元科研经费奖励；另配套科研经费12万元，由所在单位学科建设经费列支）</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王新刚</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历史学院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叙利亚古代史研究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2018年度国家社科基金冷门“绝学”和国别史等研究专项</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国家重点科研项目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8.0（其中学校奖励5万元，含3万元奖金和2万元科研经费奖励；另配套科研经费3万元，由所在单位学科建设经费列支）</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陈峰</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历史学院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宋代治军理念与朝政关系研究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2018年度国家社科基金重点项目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国家重点科研项目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8.0（其中学校奖励5万元，含3万元奖金和2万元科研经费奖励；另配套科研经费3万元，由所在单位学科建设经费列支）</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7</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马健</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文化遗产学院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新疆巴里坤泉儿沟遗址考古发掘资料整理与综合研究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2018年度国家社科基金重点项目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国家重点科研项目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8.0（其中学校奖励5万元，含3万元奖金和2万元科研经费奖励；另配套科研经费3万元，由所在单位学科建设经费列支）</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闫伟</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中东研究所</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阿拉伯国家政治继承问题研究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2018年度国家社科基金重点项目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国家重点科研项目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8.0（其中学校奖励5万元，含3万元奖金和2万元科研经费奖励；另配套科研经费3万元，由所在单位学科建设经费列支）</w:t>
            </w:r>
          </w:p>
        </w:tc>
      </w:tr>
      <w:tr>
        <w:tblPrEx>
          <w:tblLayout w:type="fixed"/>
          <w:tblCellMar>
            <w:top w:w="0" w:type="dxa"/>
            <w:left w:w="15" w:type="dxa"/>
            <w:bottom w:w="0" w:type="dxa"/>
            <w:right w:w="15" w:type="dxa"/>
          </w:tblCellMar>
        </w:tblPrEx>
        <w:trPr>
          <w:trHeight w:val="81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9</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贾三强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《陕西古代文献集成》（二编）</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陕西省古籍保护整理出版工作领导小组</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陕西省政府重大委托项目且年度到校经费50.0万元以上</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8.0（其中学校奖励5万元，含3万元奖金和2万元科研经费奖励；另配套科研经费3万元，由所在单位学科建设经费列支）</w:t>
            </w:r>
          </w:p>
        </w:tc>
      </w:tr>
      <w:tr>
        <w:tblPrEx>
          <w:tblLayout w:type="fixed"/>
          <w:tblCellMar>
            <w:top w:w="0" w:type="dxa"/>
            <w:left w:w="15" w:type="dxa"/>
            <w:bottom w:w="0" w:type="dxa"/>
            <w:right w:w="15" w:type="dxa"/>
          </w:tblCellMar>
        </w:tblPrEx>
        <w:trPr>
          <w:trHeight w:val="1020"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郭斌</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公共管理学院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中国县政府治理能力现代化评估指标体系构建及其应用研究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11</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郭俊伟</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公共管理学院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政治社会学视野下常住大陆台湾人的离散与认同研究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12</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雷晓康</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公共管理学院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责任保险参与政府应急管理成本分担的路径研究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13</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唐丽娜</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公共管理学院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农村地区民间信仰参与互助养老研究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14</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翟绍果</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公共管理学院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健康扶贫视角下西部农村老年人因病致贫返贫的协同治理研究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高晓彩</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公共管理学院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贫困地区智残人群生存状态与精准扶贫研究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16</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郭亚军</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经济管理学院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供给侧视阈下旅游目的地治理体系构建研究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17</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王善军</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历史学院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宋代官宦世家群体研究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18</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陈跃</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历史学院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陕甘总督与清朝西北疆域形成及治理研究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19</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刘斌</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文化遗产学院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美国佛利尔美术馆所藏中国考古档案的整理与研究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焦欣波</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20世纪中国“水浒戏”剧本研究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21</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田新玲</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新闻传播学院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“一带一路”重大涉华突发事件传播话语“噪音”研究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22</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李安定</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新闻传播学院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19世纪新教华文报刊形塑“汉语文化圈”多重认同机制研究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23</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尹夏清</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艺术学院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关中十六国北朝墓葬出土器物研究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24</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马健君</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中东研究所</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唐代长安伊斯兰教及穆斯林群体研究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25</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兰梁斌</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历史学院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侯外庐与20世纪中国史学研究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26</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袁志伟</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cs="宋体"/>
                <w:i w:val="0"/>
                <w:color w:val="000000"/>
                <w:kern w:val="0"/>
                <w:sz w:val="18"/>
                <w:szCs w:val="18"/>
                <w:u w:val="none"/>
                <w:lang w:val="en-US" w:eastAsia="zh-CN" w:bidi="ar"/>
              </w:rPr>
              <w:t>哲学</w:t>
            </w:r>
            <w:r>
              <w:rPr>
                <w:rFonts w:hint="eastAsia" w:ascii="宋体" w:hAnsi="宋体" w:eastAsia="宋体" w:cs="宋体"/>
                <w:i w:val="0"/>
                <w:color w:val="000000"/>
                <w:kern w:val="0"/>
                <w:sz w:val="18"/>
                <w:szCs w:val="18"/>
                <w:u w:val="none"/>
                <w:lang w:val="en-US" w:eastAsia="zh-CN" w:bidi="ar"/>
              </w:rPr>
              <w:t>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10-13世纪中国北方少数民族的宗教思想与文化认同研究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27</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来向武</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新闻传播学院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互联网群组治理与社会资本的约束作用研究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28</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李姗姗</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公共管理学院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基于风险评估模型的濒危档案文献遗产等级保护体系研究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29</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郭晗</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经济管理学院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新时代中国经济从高速增长转向高质量发展的结构转化机制研究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30</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贾连港</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历史学院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中央统军体制与南宋政权的秩序构建研究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31</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宋晓丹</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马克思主义学院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命运共同体的理性观基础研究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32</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李强</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马克思主义学院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二十世纪中国文化保守主义民族国家建构理论研究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33</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李悦</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文化遗产学院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甘肃墩坪西戎墓地用牲的动物考古学研究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34</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赵东月</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文化遗产学院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乌兹别克斯坦拉巴特墓地出土人骨研究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35</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陈艳</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明代复古派的域外受容与日本蘐园派研究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36</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杨炎华</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汉语语素组合的层级结构与线性顺序研究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37</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张俊杰</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艺术学院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郊祀音乐与汉代大一统理论研究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38</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李玮</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中东研究所</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“一带一路”倡议在以色列推进的重点与难点研究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39</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何爱平</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经济管理学院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绿色发展视域下自然灾害的经济影响及其应对——理论解释与中国的经验证据  </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2018年度国家社科基金后期资助项目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40</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崔玲玲</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法学院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民事诉讼中第三人利益保护体系研究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2018年度国家社科基金后期资助项目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41</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豆海锋</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文化遗产学院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陕西旬邑枣林河滩遗址考古发掘报告</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2018年度国家社科基金后期资助项目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42</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陈晓辉</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弗兰克·莫莱蒂的“整体性”文学理论研究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2018年度国家社科基金后期资助项目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43</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姜彩燕</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鲁迅儿童教育思想研究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2018年度国家社科基金后期资助项目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44</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李海波</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丝绸之路研究院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陕西地区宗教的历史与发展现状研究 </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45</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沈文君</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元明清时期的陕西音韵文献研究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46</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陶成涛</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中古诗歌的音乐生成与新变研究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47</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任雅芳 </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东亚文化圈中《白氏文集》的书籍史研究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48</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雷勇</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汉语创意写作理论研究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49</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阮明套</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历史学院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出土材料与西周王朝西北治理研究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50</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翟霖林</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文化遗产学院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长安五楼遗址考古资料整理与研究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51</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马小勇</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经济管理学院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市场分割背景下的中国农业劳动力配置效率研究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52</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李侨敏</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经济管理学院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高标准FTA的对外直接投资效应：理论机理与政策模拟研究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53</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李辉</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经济管理学院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营改增推动我国产业结构升级的作用机理、效果评价与政策支持研究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54</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陈关聚</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经济管理学院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创新网络中组织异质性对价值创造的影响机理：基于创新生态视角的研究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55</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高原</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经济管理学院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基于大数据挖掘的文化旅游时空认知分析及演变模式研究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56</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马泓波</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法学院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宋代家训与宋人日常行为规范研究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57</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张曼</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法学院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我国知识产权仲裁机制构建研究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58</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吴文恒</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城市与环境学院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西北老工业城市企业单位社区的空间更新潜力与发展路径研究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59</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孙凤</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文化遗产学院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中国古代人工颜料硅酸铜钡的合成工艺研究 </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60</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张立茵 </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外国语学院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语用身份论视角下学术引用行为研究 </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61</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宋保军 </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历史学院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14—17世纪欧洲基督徒对奥斯曼帝国的认知研究 </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62</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南士敬 </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经济管理学院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平滑转移误差修正模型的理论与应用研究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63</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孙耀华 </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经济管理学院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中国式分权视角下资源诅咒效应及传导机制研究 </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64</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张明</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历史学院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军事赏罚与宋代治军得失研究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65</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吕康宁 </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法学院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法律规则立法原理的法经济学分析研究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color w:val="000000"/>
                <w:kern w:val="0"/>
                <w:sz w:val="18"/>
                <w:szCs w:val="18"/>
                <w:u w:val="none"/>
                <w:lang w:val="en-US" w:eastAsia="zh-CN" w:bidi="ar"/>
              </w:rPr>
              <w:t>66</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王珏</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经济管理学院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基于“一带一路”的中国制造业全球价值网络化系统演进研究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67</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张文明</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经济管理学院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基于中国传统理念的和谐社会治理对策的仿真研究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2018年度教育部人文社会科学研究一般项目</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国家级或省部级重要科研项目</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68</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yellow"/>
              </w:rPr>
            </w:pPr>
            <w:r>
              <w:rPr>
                <w:rFonts w:hint="eastAsia" w:ascii="宋体" w:hAnsi="宋体" w:eastAsia="宋体" w:cs="宋体"/>
                <w:i w:val="0"/>
                <w:color w:val="000000"/>
                <w:kern w:val="0"/>
                <w:sz w:val="18"/>
                <w:szCs w:val="18"/>
                <w:u w:val="none"/>
                <w:lang w:val="en-US" w:eastAsia="zh-CN" w:bidi="ar"/>
              </w:rPr>
              <w:t>王建新</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highlight w:val="yellow"/>
              </w:rPr>
            </w:pPr>
            <w:r>
              <w:rPr>
                <w:rFonts w:hint="eastAsia" w:ascii="宋体" w:hAnsi="宋体" w:eastAsia="宋体" w:cs="宋体"/>
                <w:i w:val="0"/>
                <w:color w:val="000000"/>
                <w:kern w:val="0"/>
                <w:sz w:val="18"/>
                <w:szCs w:val="18"/>
                <w:u w:val="none"/>
                <w:lang w:val="en-US" w:eastAsia="zh-CN" w:bidi="ar"/>
              </w:rPr>
              <w:t>文化遗产学院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highlight w:val="yellow"/>
              </w:rPr>
            </w:pPr>
            <w:r>
              <w:rPr>
                <w:rFonts w:hint="eastAsia" w:ascii="宋体" w:hAnsi="宋体" w:eastAsia="宋体" w:cs="宋体"/>
                <w:i w:val="0"/>
                <w:color w:val="000000"/>
                <w:kern w:val="0"/>
                <w:sz w:val="18"/>
                <w:szCs w:val="18"/>
                <w:u w:val="none"/>
                <w:lang w:val="en-US" w:eastAsia="zh-CN" w:bidi="ar"/>
              </w:rPr>
              <w:t>“乌兹别克斯坦苏尔汉河州拜宋市拉巴特遗址”考古发掘项目</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highlight w:val="yellow"/>
              </w:rPr>
            </w:pPr>
            <w:r>
              <w:rPr>
                <w:rFonts w:hint="eastAsia" w:ascii="宋体" w:hAnsi="宋体" w:eastAsia="宋体" w:cs="宋体"/>
                <w:i w:val="0"/>
                <w:color w:val="000000"/>
                <w:kern w:val="0"/>
                <w:sz w:val="18"/>
                <w:szCs w:val="18"/>
                <w:u w:val="none"/>
                <w:lang w:val="en-US" w:eastAsia="zh-CN" w:bidi="ar"/>
              </w:rPr>
              <w:t>陕西省考古研究所</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highlight w:val="yellow"/>
              </w:rPr>
            </w:pPr>
            <w:r>
              <w:rPr>
                <w:rFonts w:hint="eastAsia" w:ascii="宋体" w:hAnsi="宋体" w:eastAsia="宋体" w:cs="宋体"/>
                <w:i w:val="0"/>
                <w:color w:val="000000"/>
                <w:kern w:val="0"/>
                <w:sz w:val="18"/>
                <w:szCs w:val="18"/>
                <w:u w:val="none"/>
                <w:lang w:val="en-US" w:eastAsia="zh-CN" w:bidi="ar"/>
              </w:rPr>
              <w:t>2018年到款150万</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highlight w:val="yellow"/>
              </w:rPr>
            </w:pPr>
            <w:r>
              <w:rPr>
                <w:rFonts w:hint="eastAsia" w:ascii="宋体" w:hAnsi="宋体" w:eastAsia="宋体" w:cs="宋体"/>
                <w:i w:val="0"/>
                <w:color w:val="000000"/>
                <w:kern w:val="0"/>
                <w:sz w:val="18"/>
                <w:szCs w:val="18"/>
                <w:u w:val="none"/>
                <w:lang w:val="en-US" w:eastAsia="zh-CN" w:bidi="ar"/>
              </w:rPr>
              <w:t>3.0（奖励中学校预算列支20%；研究者课题经费列支80%）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 w:val="18"/>
                <w:szCs w:val="18"/>
                <w:lang w:val="en-US"/>
              </w:rPr>
            </w:pPr>
            <w:r>
              <w:rPr>
                <w:rFonts w:hint="eastAsia" w:ascii="宋体" w:hAnsi="宋体" w:cs="宋体"/>
                <w:i w:val="0"/>
                <w:color w:val="000000"/>
                <w:kern w:val="0"/>
                <w:sz w:val="18"/>
                <w:szCs w:val="18"/>
                <w:u w:val="none"/>
                <w:lang w:val="en-US" w:eastAsia="zh-CN" w:bidi="ar"/>
              </w:rPr>
              <w:t>69</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段清波</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文化遗产学院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三原天井岸村汉代礼制建筑遗址考古调查发掘与研究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咸阳市文物考古研究所</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2018年到款95万</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 w:val="18"/>
                <w:szCs w:val="18"/>
                <w:lang w:val="en-US"/>
              </w:rPr>
            </w:pPr>
            <w:r>
              <w:rPr>
                <w:rFonts w:hint="eastAsia" w:ascii="宋体" w:hAnsi="宋体" w:cs="宋体"/>
                <w:i w:val="0"/>
                <w:color w:val="000000"/>
                <w:kern w:val="0"/>
                <w:sz w:val="18"/>
                <w:szCs w:val="18"/>
                <w:u w:val="none"/>
                <w:lang w:val="en-US" w:eastAsia="zh-CN" w:bidi="ar"/>
              </w:rPr>
              <w:t>70</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豆海锋</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文化遗产学院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“古㟗地”考古调查与发掘项目</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陕西省考古研究院</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2018年到款90万</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7</w:t>
            </w:r>
            <w:r>
              <w:rPr>
                <w:rFonts w:hint="eastAsia" w:ascii="宋体" w:hAnsi="宋体" w:cs="宋体"/>
                <w:i w:val="0"/>
                <w:color w:val="000000"/>
                <w:kern w:val="0"/>
                <w:sz w:val="18"/>
                <w:szCs w:val="18"/>
                <w:u w:val="none"/>
                <w:lang w:val="en-US" w:eastAsia="zh-CN" w:bidi="ar"/>
              </w:rPr>
              <w:t>1</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李尧远</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000000"/>
                <w:sz w:val="18"/>
                <w:szCs w:val="18"/>
                <w:highlight w:val="yellow"/>
                <w:lang w:eastAsia="zh-CN"/>
              </w:rPr>
            </w:pPr>
            <w:r>
              <w:rPr>
                <w:rFonts w:hint="eastAsia" w:ascii="宋体" w:hAnsi="宋体" w:eastAsia="宋体" w:cs="宋体"/>
                <w:i w:val="0"/>
                <w:color w:val="000000"/>
                <w:kern w:val="0"/>
                <w:sz w:val="18"/>
                <w:szCs w:val="18"/>
                <w:u w:val="none"/>
                <w:lang w:val="en-US" w:eastAsia="zh-CN" w:bidi="ar"/>
              </w:rPr>
              <w:t>公共管理学院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应急管理人才培养&lt;桌面推演&gt;课程体系研发</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陕西省应急管理办公室</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2018年到款50万</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1.5（奖励中学校预算列支20%；研究者课题经费列支80%）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7</w:t>
            </w:r>
            <w:r>
              <w:rPr>
                <w:rFonts w:hint="eastAsia" w:ascii="宋体" w:hAnsi="宋体" w:cs="宋体"/>
                <w:i w:val="0"/>
                <w:color w:val="000000"/>
                <w:kern w:val="0"/>
                <w:sz w:val="18"/>
                <w:szCs w:val="18"/>
                <w:u w:val="none"/>
                <w:lang w:val="en-US" w:eastAsia="zh-CN" w:bidi="ar"/>
              </w:rPr>
              <w:t>2</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任保平</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经济管理学院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陕西省“十三五”规划第三方评估项目</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陕西省发展和改革委员会</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2018年到款48万</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7</w:t>
            </w:r>
            <w:r>
              <w:rPr>
                <w:rFonts w:hint="eastAsia" w:ascii="宋体" w:hAnsi="宋体" w:cs="宋体"/>
                <w:i w:val="0"/>
                <w:color w:val="000000"/>
                <w:kern w:val="0"/>
                <w:sz w:val="18"/>
                <w:szCs w:val="18"/>
                <w:u w:val="none"/>
                <w:lang w:val="en-US" w:eastAsia="zh-CN" w:bidi="ar"/>
              </w:rPr>
              <w:t>3</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任萌</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文化遗产学院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国家文物局哈萨克斯坦伊赛克拉哈特古城遗址考古发掘联合考古发掘经费补助项目</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国家文物局</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2018年到款37万</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color w:val="000000"/>
                <w:sz w:val="18"/>
                <w:szCs w:val="18"/>
              </w:rPr>
            </w:pPr>
            <w:r>
              <w:rPr>
                <w:rFonts w:hint="eastAsia" w:ascii="宋体" w:hAnsi="宋体" w:eastAsia="宋体" w:cs="宋体"/>
                <w:i w:val="0"/>
                <w:color w:val="000000"/>
                <w:kern w:val="0"/>
                <w:sz w:val="18"/>
                <w:szCs w:val="18"/>
                <w:u w:val="none"/>
                <w:lang w:val="en-US" w:eastAsia="zh-CN" w:bidi="ar"/>
              </w:rPr>
              <w:t>1.0（奖励中学校预算列支20%；研究者课题经费列支80%）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5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r>
              <w:rPr>
                <w:rFonts w:hint="eastAsia" w:ascii="宋体" w:hAnsi="宋体" w:cs="宋体"/>
                <w:i w:val="0"/>
                <w:color w:val="000000"/>
                <w:kern w:val="0"/>
                <w:sz w:val="18"/>
                <w:szCs w:val="18"/>
                <w:u w:val="none"/>
                <w:lang w:val="en-US" w:eastAsia="zh-CN" w:bidi="ar"/>
              </w:rPr>
              <w:t>4</w:t>
            </w:r>
          </w:p>
        </w:tc>
        <w:tc>
          <w:tcPr>
            <w:tcW w:w="7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王建新</w:t>
            </w:r>
          </w:p>
        </w:tc>
        <w:tc>
          <w:tcPr>
            <w:tcW w:w="12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文化遗产学院</w:t>
            </w:r>
          </w:p>
        </w:tc>
        <w:tc>
          <w:tcPr>
            <w:tcW w:w="23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国家文物局北巴克特里亚月氏文化的考古发掘与研究</w:t>
            </w:r>
          </w:p>
        </w:tc>
        <w:tc>
          <w:tcPr>
            <w:tcW w:w="18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国家文物局</w:t>
            </w:r>
          </w:p>
        </w:tc>
        <w:tc>
          <w:tcPr>
            <w:tcW w:w="1592" w:type="dxa"/>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2018年到款30万</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1.0（奖励中学校预算列支20%；研究者课题经费列支80%）</w:t>
            </w:r>
          </w:p>
        </w:tc>
      </w:tr>
      <w:tr>
        <w:tblPrEx>
          <w:tblLayout w:type="fixed"/>
          <w:tblCellMar>
            <w:top w:w="0" w:type="dxa"/>
            <w:left w:w="15" w:type="dxa"/>
            <w:bottom w:w="0" w:type="dxa"/>
            <w:right w:w="15" w:type="dxa"/>
          </w:tblCellMar>
        </w:tblPrEx>
        <w:trPr>
          <w:trHeight w:val="1005" w:hRule="atLeast"/>
          <w:jc w:val="center"/>
        </w:trPr>
        <w:tc>
          <w:tcPr>
            <w:tcW w:w="8368" w:type="dxa"/>
            <w:gridSpan w:val="6"/>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b/>
                <w:bCs/>
                <w:i w:val="0"/>
                <w:color w:val="000000"/>
                <w:kern w:val="0"/>
                <w:sz w:val="18"/>
                <w:szCs w:val="18"/>
                <w:u w:val="none"/>
                <w:lang w:val="en-US" w:eastAsia="zh-CN" w:bidi="ar"/>
              </w:rPr>
              <w:t>合计：</w:t>
            </w:r>
          </w:p>
        </w:tc>
        <w:tc>
          <w:tcPr>
            <w:tcW w:w="18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cs="宋体"/>
                <w:i w:val="0"/>
                <w:color w:val="000000"/>
                <w:kern w:val="0"/>
                <w:sz w:val="18"/>
                <w:szCs w:val="18"/>
                <w:u w:val="none"/>
                <w:lang w:val="en-US" w:eastAsia="zh-CN" w:bidi="ar"/>
              </w:rPr>
              <w:t>220.5</w:t>
            </w:r>
            <w:bookmarkStart w:id="0" w:name="_GoBack"/>
            <w:bookmarkEnd w:id="0"/>
          </w:p>
        </w:tc>
      </w:tr>
    </w:tbl>
    <w:p>
      <w:pPr>
        <w:rPr>
          <w:color w:val="FF0000"/>
          <w:sz w:val="20"/>
        </w:rPr>
      </w:pPr>
    </w:p>
    <w:p>
      <w:pPr>
        <w:jc w:val="center"/>
        <w:rPr>
          <w:rFonts w:hint="eastAsia" w:ascii="仿宋_GB2312" w:eastAsia="仿宋_GB2312"/>
          <w:b/>
          <w:bCs/>
          <w:sz w:val="32"/>
        </w:rPr>
      </w:pPr>
      <w:r>
        <w:rPr>
          <w:rFonts w:hint="eastAsia" w:ascii="仿宋_GB2312" w:eastAsia="仿宋_GB2312"/>
          <w:b/>
          <w:bCs/>
          <w:sz w:val="32"/>
        </w:rPr>
        <w:t>2、</w:t>
      </w:r>
      <w:r>
        <w:rPr>
          <w:rFonts w:hint="eastAsia" w:ascii="仿宋_GB2312" w:hAnsi="仿宋" w:eastAsia="仿宋_GB2312"/>
          <w:b/>
          <w:bCs/>
          <w:sz w:val="32"/>
        </w:rPr>
        <w:t>优秀学术论文奖</w:t>
      </w:r>
    </w:p>
    <w:p>
      <w:pPr>
        <w:jc w:val="center"/>
        <w:rPr>
          <w:rFonts w:hint="eastAsia" w:ascii="仿宋_GB2312" w:eastAsia="仿宋_GB2312"/>
          <w:bCs/>
          <w:sz w:val="28"/>
        </w:rPr>
      </w:pPr>
      <w:r>
        <w:rPr>
          <w:rFonts w:hint="eastAsia" w:ascii="仿宋_GB2312" w:hAnsi="仿宋" w:eastAsia="仿宋_GB2312"/>
          <w:bCs/>
          <w:sz w:val="28"/>
        </w:rPr>
        <w:t>(1)权威期刊发表论文</w:t>
      </w:r>
    </w:p>
    <w:tbl>
      <w:tblPr>
        <w:tblStyle w:val="2"/>
        <w:tblW w:w="9639" w:type="dxa"/>
        <w:jc w:val="center"/>
        <w:tblInd w:w="0" w:type="dxa"/>
        <w:tblLayout w:type="fixed"/>
        <w:tblCellMar>
          <w:top w:w="0" w:type="dxa"/>
          <w:left w:w="108" w:type="dxa"/>
          <w:bottom w:w="0" w:type="dxa"/>
          <w:right w:w="108" w:type="dxa"/>
        </w:tblCellMar>
      </w:tblPr>
      <w:tblGrid>
        <w:gridCol w:w="450"/>
        <w:gridCol w:w="926"/>
        <w:gridCol w:w="3402"/>
        <w:gridCol w:w="1957"/>
        <w:gridCol w:w="1731"/>
        <w:gridCol w:w="1173"/>
      </w:tblGrid>
      <w:tr>
        <w:tblPrEx>
          <w:tblLayout w:type="fixed"/>
          <w:tblCellMar>
            <w:top w:w="0" w:type="dxa"/>
            <w:left w:w="108" w:type="dxa"/>
            <w:bottom w:w="0" w:type="dxa"/>
            <w:right w:w="108" w:type="dxa"/>
          </w:tblCellMar>
        </w:tblPrEx>
        <w:trPr>
          <w:cantSplit/>
          <w:trHeight w:val="680" w:hRule="atLeast"/>
          <w:tblHeader/>
          <w:jc w:val="center"/>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论文题目</w:t>
            </w:r>
          </w:p>
        </w:tc>
        <w:tc>
          <w:tcPr>
            <w:tcW w:w="195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发表期刊</w:t>
            </w:r>
          </w:p>
        </w:tc>
        <w:tc>
          <w:tcPr>
            <w:tcW w:w="173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b/>
                <w:bCs/>
                <w:kern w:val="0"/>
                <w:sz w:val="18"/>
                <w:szCs w:val="18"/>
              </w:rPr>
            </w:pPr>
            <w:r>
              <w:rPr>
                <w:rFonts w:hint="default" w:hAnsi="宋体"/>
                <w:b/>
                <w:bCs/>
                <w:kern w:val="0"/>
                <w:szCs w:val="21"/>
              </w:rPr>
              <w:t>卷次页码</w:t>
            </w:r>
          </w:p>
        </w:tc>
        <w:tc>
          <w:tcPr>
            <w:tcW w:w="11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eastAsia="宋体"/>
                <w:b/>
                <w:bCs/>
                <w:kern w:val="0"/>
                <w:szCs w:val="21"/>
                <w:lang w:val="en-US" w:eastAsia="zh-CN"/>
              </w:rPr>
            </w:pPr>
            <w:r>
              <w:rPr>
                <w:rFonts w:hAnsi="宋体"/>
                <w:b/>
                <w:bCs/>
                <w:kern w:val="0"/>
                <w:szCs w:val="21"/>
              </w:rPr>
              <w:t>奖励金额</w:t>
            </w:r>
            <w:r>
              <w:rPr>
                <w:rFonts w:hint="eastAsia" w:hAnsi="宋体"/>
                <w:b/>
                <w:bCs/>
                <w:kern w:val="0"/>
                <w:szCs w:val="21"/>
                <w:lang w:eastAsia="zh-CN"/>
              </w:rPr>
              <w:t>（万元）</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黄晓军</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快速空间扩张下西安市边缘区社会脆弱性多尺度评估</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地理学报</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2018.6:1002-1017</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2</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刘林</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城市墓地需求的特征及作用机理</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城市规划</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2018.10: 51-62</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3</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白红英</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1964-2015年气候因子对秦岭地区植物物候的综合影响效应</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地理学报</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2018.5: 917-931</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4</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白红英</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1960-2013年秦岭陕西段南北坡极端气温变化空间差异</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地理学报</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2018.7</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 xml:space="preserve"> 1296-1308</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5</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刘蕾</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PPP模式助推国家治理现代化</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光明日报</w:t>
            </w:r>
            <w:r>
              <w:rPr>
                <w:rFonts w:hint="eastAsia" w:ascii="宋体" w:hAnsi="宋体" w:cs="宋体"/>
                <w:i w:val="0"/>
                <w:color w:val="000000"/>
                <w:kern w:val="0"/>
                <w:sz w:val="18"/>
                <w:szCs w:val="18"/>
                <w:u w:val="none"/>
                <w:lang w:val="en-US" w:eastAsia="zh-CN" w:bidi="ar"/>
              </w:rPr>
              <w:t>(理论版)</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2018.3:11</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6</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黄新荣</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边缘计算对智慧档案馆建设模式的影响研究</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档案学研究</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2018.6:78-84</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7</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陶俊</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词表语义组织研究的演进（1998-2018）</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图书情报工作</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2018.11</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140-148</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8</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吴玉锋</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社会阶层、社会资本与我国城乡居民商业保险购买行为-基于CGSS2015 的调查数据</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中国软科学</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2018.6:56-66</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9</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王欣亮</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大数据驱动新时代乡村治理的路径建构</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中国行政管理</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2018.11</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50－55</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李尧远</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全面风险治理</w:t>
            </w:r>
            <w:r>
              <w:rPr>
                <w:rFonts w:hint="default"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灾害防治模式的理想形态</w:t>
            </w:r>
            <w:r>
              <w:rPr>
                <w:rFonts w:hint="default"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兼论总体国家安全观的学术启示</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中国行政管理</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2</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109－113</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11</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南士敬</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基于</w:t>
            </w:r>
            <w:r>
              <w:rPr>
                <w:rFonts w:hint="default" w:ascii="宋体" w:hAnsi="宋体" w:eastAsia="宋体" w:cs="宋体"/>
                <w:i w:val="0"/>
                <w:color w:val="000000"/>
                <w:kern w:val="0"/>
                <w:sz w:val="18"/>
                <w:szCs w:val="18"/>
                <w:u w:val="none"/>
                <w:lang w:val="en-US" w:eastAsia="zh-CN" w:bidi="ar"/>
              </w:rPr>
              <w:t>Wild Bootstrap</w:t>
            </w:r>
            <w:r>
              <w:rPr>
                <w:rFonts w:hint="eastAsia" w:ascii="宋体" w:hAnsi="宋体" w:eastAsia="宋体" w:cs="宋体"/>
                <w:i w:val="0"/>
                <w:color w:val="000000"/>
                <w:kern w:val="0"/>
                <w:sz w:val="18"/>
                <w:szCs w:val="18"/>
                <w:u w:val="none"/>
                <w:lang w:val="en-US" w:eastAsia="zh-CN" w:bidi="ar"/>
              </w:rPr>
              <w:t>的</w:t>
            </w:r>
            <w:r>
              <w:rPr>
                <w:rFonts w:hint="default" w:ascii="宋体" w:hAnsi="宋体" w:eastAsia="宋体" w:cs="宋体"/>
                <w:i w:val="0"/>
                <w:color w:val="000000"/>
                <w:kern w:val="0"/>
                <w:sz w:val="18"/>
                <w:szCs w:val="18"/>
                <w:u w:val="none"/>
                <w:lang w:val="en-US" w:eastAsia="zh-CN" w:bidi="ar"/>
              </w:rPr>
              <w:t>ST-ECM</w:t>
            </w:r>
            <w:r>
              <w:rPr>
                <w:rFonts w:hint="eastAsia" w:ascii="宋体" w:hAnsi="宋体" w:eastAsia="宋体" w:cs="宋体"/>
                <w:i w:val="0"/>
                <w:color w:val="000000"/>
                <w:kern w:val="0"/>
                <w:sz w:val="18"/>
                <w:szCs w:val="18"/>
                <w:u w:val="none"/>
                <w:lang w:val="en-US" w:eastAsia="zh-CN" w:bidi="ar"/>
              </w:rPr>
              <w:t>模型的协整检验问题研究</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数量经济技术经济研究</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2018,4:147-165</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12</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杨建飞</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基于</w:t>
            </w:r>
            <w:r>
              <w:rPr>
                <w:rFonts w:hint="default" w:ascii="宋体" w:hAnsi="宋体" w:eastAsia="宋体" w:cs="宋体"/>
                <w:i w:val="0"/>
                <w:color w:val="000000"/>
                <w:kern w:val="0"/>
                <w:sz w:val="18"/>
                <w:szCs w:val="18"/>
                <w:u w:val="none"/>
                <w:lang w:val="en-US" w:eastAsia="zh-CN" w:bidi="ar"/>
              </w:rPr>
              <w:t>DEA</w:t>
            </w:r>
            <w:r>
              <w:rPr>
                <w:rFonts w:hint="eastAsia" w:ascii="宋体" w:hAnsi="宋体" w:eastAsia="宋体" w:cs="宋体"/>
                <w:i w:val="0"/>
                <w:color w:val="000000"/>
                <w:kern w:val="0"/>
                <w:sz w:val="18"/>
                <w:szCs w:val="18"/>
                <w:u w:val="none"/>
                <w:lang w:val="en-US" w:eastAsia="zh-CN" w:bidi="ar"/>
              </w:rPr>
              <w:t>方法的地方财政科技投入效率的估计及优化对策</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自然辩证法通讯</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2018.11</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89--93</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13</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白永秀</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非公有制经济思想演进的基本轨迹、历史逻辑和理论逻辑</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经济学家</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.11</w:t>
            </w:r>
            <w:r>
              <w:rPr>
                <w:rFonts w:hint="default" w:ascii="Times New Roman" w:hAnsi="Times New Roman" w:eastAsia="宋体" w:cs="Times New Roman"/>
                <w:i w:val="0"/>
                <w:color w:val="000000"/>
                <w:kern w:val="0"/>
                <w:sz w:val="18"/>
                <w:szCs w:val="18"/>
                <w:u w:val="none"/>
                <w:lang w:val="en-US" w:eastAsia="zh-CN" w:bidi="ar"/>
              </w:rPr>
              <w:t>：13-21</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14</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吴振磊</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学科、学术、学养、学人</w:t>
            </w:r>
            <w:r>
              <w:rPr>
                <w:rFonts w:hint="default"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构建中国特色哲学社会科学的四个维面</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中国高等教育</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.12</w:t>
            </w:r>
            <w:r>
              <w:rPr>
                <w:rFonts w:hint="default" w:ascii="Times New Roman" w:hAnsi="Times New Roman" w:eastAsia="宋体" w:cs="Times New Roman"/>
                <w:i w:val="0"/>
                <w:color w:val="000000"/>
                <w:kern w:val="0"/>
                <w:sz w:val="18"/>
                <w:szCs w:val="18"/>
                <w:u w:val="none"/>
                <w:lang w:val="en-US" w:eastAsia="zh-CN" w:bidi="ar"/>
              </w:rPr>
              <w:t>:41-43</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15</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张洁</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领先企业开放式双元创新与制度多重性——基于华为和IBM的案例研究</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中国工业经济</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12:170-188</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16</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熊湘辉</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中国新型城镇化水平及动力因素测度研究</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数量经济技术经济研究</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2</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44-63</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17</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王颂吉</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丝绸之路经济带支点城市：空间分布、地区差异与建设路径</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中国软科学</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11</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陈峰</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宋太祖朝的曲宴及其政治功用</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历史研究</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.4</w:t>
            </w:r>
            <w:r>
              <w:rPr>
                <w:rFonts w:hint="default" w:ascii="Times New Roman" w:hAnsi="Times New Roman" w:eastAsia="宋体" w:cs="Times New Roman"/>
                <w:i w:val="0"/>
                <w:color w:val="000000"/>
                <w:kern w:val="0"/>
                <w:sz w:val="18"/>
                <w:szCs w:val="18"/>
                <w:u w:val="none"/>
                <w:lang w:val="en-US" w:eastAsia="zh-CN" w:bidi="ar"/>
              </w:rPr>
              <w:t>：167—177</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19</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王善军</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10-13世纪中国日常生活中的中华一体意识</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光明日报（理论</w:t>
            </w:r>
            <w:r>
              <w:rPr>
                <w:rFonts w:hint="eastAsia" w:ascii="宋体" w:hAnsi="宋体" w:cs="宋体"/>
                <w:i w:val="0"/>
                <w:color w:val="000000"/>
                <w:kern w:val="0"/>
                <w:sz w:val="18"/>
                <w:szCs w:val="18"/>
                <w:u w:val="none"/>
                <w:lang w:val="en-US" w:eastAsia="zh-CN" w:bidi="ar"/>
              </w:rPr>
              <w:t>版</w:t>
            </w:r>
            <w:r>
              <w:rPr>
                <w:rFonts w:hint="eastAsia" w:ascii="宋体" w:hAnsi="宋体" w:eastAsia="宋体" w:cs="宋体"/>
                <w:i w:val="0"/>
                <w:color w:val="000000"/>
                <w:kern w:val="0"/>
                <w:sz w:val="18"/>
                <w:szCs w:val="18"/>
                <w:u w:val="none"/>
                <w:lang w:val="en-US" w:eastAsia="zh-CN" w:bidi="ar"/>
              </w:rPr>
              <w:t>）</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.04.23</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20</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曹循</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明代镇戍营兵中的基层武官</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中国史研究</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135-152</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21</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裴成国</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《麹氏高昌国流通货币研究》</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中国史研究</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57-68</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22</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李永斌</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从习近平主席系列重要讲话看中国特色佛教文化的形成、特性与精神底蕴</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世界宗教研究</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cs="Times New Roman"/>
                <w:i w:val="0"/>
                <w:color w:val="000000"/>
                <w:kern w:val="0"/>
                <w:sz w:val="18"/>
                <w:szCs w:val="18"/>
                <w:u w:val="none"/>
                <w:lang w:val="en-US" w:eastAsia="zh-CN" w:bidi="ar"/>
              </w:rPr>
              <w:t>2018.1:</w:t>
            </w:r>
            <w:r>
              <w:rPr>
                <w:rFonts w:hint="default" w:ascii="Times New Roman" w:hAnsi="Times New Roman" w:eastAsia="宋体" w:cs="Times New Roman"/>
                <w:i w:val="0"/>
                <w:color w:val="000000"/>
                <w:kern w:val="0"/>
                <w:sz w:val="18"/>
                <w:szCs w:val="18"/>
                <w:u w:val="none"/>
                <w:lang w:val="en-US" w:eastAsia="zh-CN" w:bidi="ar"/>
              </w:rPr>
              <w:t>8-14</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23</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王永智</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中华传统价值理念与共同体意识的形成</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光明日报（理论</w:t>
            </w:r>
            <w:r>
              <w:rPr>
                <w:rFonts w:hint="eastAsia" w:ascii="宋体" w:hAnsi="宋体" w:cs="宋体"/>
                <w:i w:val="0"/>
                <w:color w:val="000000"/>
                <w:kern w:val="0"/>
                <w:sz w:val="18"/>
                <w:szCs w:val="18"/>
                <w:u w:val="none"/>
                <w:lang w:val="en-US" w:eastAsia="zh-CN" w:bidi="ar"/>
              </w:rPr>
              <w:t>版</w:t>
            </w:r>
            <w:r>
              <w:rPr>
                <w:rFonts w:hint="eastAsia" w:ascii="宋体" w:hAnsi="宋体" w:eastAsia="宋体" w:cs="宋体"/>
                <w:i w:val="0"/>
                <w:color w:val="000000"/>
                <w:kern w:val="0"/>
                <w:sz w:val="18"/>
                <w:szCs w:val="18"/>
                <w:u w:val="none"/>
                <w:lang w:val="en-US" w:eastAsia="zh-CN" w:bidi="ar"/>
              </w:rPr>
              <w:t>）</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0</w:t>
            </w:r>
            <w:r>
              <w:rPr>
                <w:rFonts w:hint="default" w:ascii="Times New Roman" w:hAnsi="Times New Roman" w:eastAsia="宋体" w:cs="Times New Roman"/>
                <w:i w:val="0"/>
                <w:color w:val="000000"/>
                <w:kern w:val="0"/>
                <w:sz w:val="18"/>
                <w:szCs w:val="18"/>
                <w:u w:val="none"/>
                <w:lang w:val="en-US" w:eastAsia="zh-CN" w:bidi="ar"/>
              </w:rPr>
              <w:t>5.</w:t>
            </w:r>
            <w:r>
              <w:rPr>
                <w:rFonts w:hint="eastAsia" w:cs="Times New Roman"/>
                <w:i w:val="0"/>
                <w:color w:val="000000"/>
                <w:kern w:val="0"/>
                <w:sz w:val="18"/>
                <w:szCs w:val="18"/>
                <w:u w:val="none"/>
                <w:lang w:val="en-US" w:eastAsia="zh-CN" w:bidi="ar"/>
              </w:rPr>
              <w:t>0</w:t>
            </w:r>
            <w:r>
              <w:rPr>
                <w:rFonts w:hint="default" w:ascii="Times New Roman" w:hAnsi="Times New Roman" w:eastAsia="宋体" w:cs="Times New Roman"/>
                <w:i w:val="0"/>
                <w:color w:val="000000"/>
                <w:kern w:val="0"/>
                <w:sz w:val="18"/>
                <w:szCs w:val="18"/>
                <w:u w:val="none"/>
                <w:lang w:val="en-US" w:eastAsia="zh-CN" w:bidi="ar"/>
              </w:rPr>
              <w:t>2</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24</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席会东</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宋元明地图中的西域观</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学术月刊</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.11:</w:t>
            </w:r>
            <w:r>
              <w:rPr>
                <w:rFonts w:hint="default" w:ascii="Times New Roman" w:hAnsi="Times New Roman" w:eastAsia="宋体" w:cs="Times New Roman"/>
                <w:i w:val="0"/>
                <w:color w:val="000000"/>
                <w:kern w:val="0"/>
                <w:sz w:val="18"/>
                <w:szCs w:val="18"/>
                <w:u w:val="none"/>
                <w:lang w:val="en-US" w:eastAsia="zh-CN" w:bidi="ar"/>
              </w:rPr>
              <w:t>149-161</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25</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谷鹏飞</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自我视域中的他者与他者镜像中的自我——美国《文心雕龙》翻译文本中的“经典重构”问题</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文艺理论研究</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.6:</w:t>
            </w:r>
            <w:r>
              <w:rPr>
                <w:rFonts w:hint="default" w:ascii="Times New Roman" w:hAnsi="Times New Roman" w:eastAsia="宋体" w:cs="Times New Roman"/>
                <w:i w:val="0"/>
                <w:color w:val="000000"/>
                <w:kern w:val="0"/>
                <w:sz w:val="18"/>
                <w:szCs w:val="18"/>
                <w:u w:val="none"/>
                <w:lang w:val="en-US" w:eastAsia="zh-CN" w:bidi="ar"/>
              </w:rPr>
              <w:t>46-55</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26</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王鹏程</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从“城乡中国”到“城镇中国”——新世纪城乡书写的叙事伦理与美学经验</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文学评论</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.5:</w:t>
            </w:r>
            <w:r>
              <w:rPr>
                <w:rFonts w:hint="default" w:ascii="Times New Roman" w:hAnsi="Times New Roman" w:eastAsia="宋体" w:cs="Times New Roman"/>
                <w:i w:val="0"/>
                <w:color w:val="000000"/>
                <w:kern w:val="0"/>
                <w:sz w:val="18"/>
                <w:szCs w:val="18"/>
                <w:u w:val="none"/>
                <w:lang w:val="en-US" w:eastAsia="zh-CN" w:bidi="ar"/>
              </w:rPr>
              <w:t>212-221</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27</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陈晓辉</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世界文学、距离阅读与文学批评的数字人文转型——弗兰克·莫莱蒂的文学理论演进逻辑 </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文艺理论研究</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.6:</w:t>
            </w:r>
            <w:r>
              <w:rPr>
                <w:rFonts w:hint="default" w:ascii="Times New Roman" w:hAnsi="Times New Roman" w:eastAsia="宋体" w:cs="Times New Roman"/>
                <w:i w:val="0"/>
                <w:color w:val="000000"/>
                <w:kern w:val="0"/>
                <w:sz w:val="18"/>
                <w:szCs w:val="18"/>
                <w:u w:val="none"/>
                <w:lang w:val="en-US" w:eastAsia="zh-CN" w:bidi="ar"/>
              </w:rPr>
              <w:t>114-124</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28</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吴迎君</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《新陕西月刊》的电影图景</w:t>
            </w:r>
            <w:r>
              <w:rPr>
                <w:rFonts w:hint="default"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灾难叙事、进化叙事、教化盛况</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电影艺术</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.4:</w:t>
            </w:r>
            <w:r>
              <w:rPr>
                <w:rFonts w:hint="default" w:ascii="Times New Roman" w:hAnsi="Times New Roman" w:eastAsia="宋体" w:cs="Times New Roman"/>
                <w:i w:val="0"/>
                <w:color w:val="000000"/>
                <w:kern w:val="0"/>
                <w:sz w:val="18"/>
                <w:szCs w:val="18"/>
                <w:u w:val="none"/>
                <w:lang w:val="en-US" w:eastAsia="zh-CN" w:bidi="ar"/>
              </w:rPr>
              <w:t>135-141</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29</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焦欣波</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历史叙事与修辞方式——延安时期“水浒戏”创作及改编的一种考察</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戏剧艺术</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.4:</w:t>
            </w:r>
            <w:r>
              <w:rPr>
                <w:rFonts w:hint="default" w:ascii="Times New Roman" w:hAnsi="Times New Roman" w:eastAsia="宋体" w:cs="Times New Roman"/>
                <w:i w:val="0"/>
                <w:color w:val="000000"/>
                <w:kern w:val="0"/>
                <w:sz w:val="18"/>
                <w:szCs w:val="18"/>
                <w:u w:val="none"/>
                <w:lang w:val="en-US" w:eastAsia="zh-CN" w:bidi="ar"/>
              </w:rPr>
              <w:t>55-63</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30</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张阿利</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《塬上》:西部镜像与生态问题的中国式讲述</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电影艺术</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.3:</w:t>
            </w:r>
            <w:r>
              <w:rPr>
                <w:rFonts w:hint="default" w:ascii="Times New Roman" w:hAnsi="Times New Roman" w:eastAsia="宋体" w:cs="Times New Roman"/>
                <w:i w:val="0"/>
                <w:color w:val="000000"/>
                <w:kern w:val="0"/>
                <w:sz w:val="18"/>
                <w:szCs w:val="18"/>
                <w:u w:val="none"/>
                <w:lang w:val="en-US" w:eastAsia="zh-CN" w:bidi="ar"/>
              </w:rPr>
              <w:t>82-85</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31</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李玮</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从“符合事实”到“社群真知”——后真相时代对新闻何以为“真”的符号哲学省思</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现代传播（中国传媒大学学报）</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.12:</w:t>
            </w:r>
            <w:r>
              <w:rPr>
                <w:rFonts w:hint="default" w:ascii="Times New Roman" w:hAnsi="Times New Roman" w:eastAsia="宋体" w:cs="Times New Roman"/>
                <w:i w:val="0"/>
                <w:color w:val="000000"/>
                <w:kern w:val="0"/>
                <w:sz w:val="18"/>
                <w:szCs w:val="18"/>
                <w:u w:val="none"/>
                <w:lang w:val="en-US" w:eastAsia="zh-CN" w:bidi="ar"/>
              </w:rPr>
              <w:t>51-59</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32</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翁玉莲</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我国当前推行PPP需要关注的几个问题</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光明日报</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理论版</w:t>
            </w:r>
            <w:r>
              <w:rPr>
                <w:rFonts w:hint="eastAsia" w:ascii="宋体" w:hAnsi="宋体" w:cs="宋体"/>
                <w:i w:val="0"/>
                <w:color w:val="000000"/>
                <w:kern w:val="0"/>
                <w:sz w:val="18"/>
                <w:szCs w:val="18"/>
                <w:u w:val="none"/>
                <w:lang w:val="en-US" w:eastAsia="zh-CN" w:bidi="ar"/>
              </w:rPr>
              <w:t>)</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.12.25</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33</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胡军良</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马克思主义中国化的三个面向</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光明日报（理论版）</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.07.10</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34</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刘峰</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《华严法界观》作者考辨</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世界宗教研究</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40—49</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35</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王铁铮</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历史上中国与阿拉伯国家的交往及其影响</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光明日报</w:t>
            </w:r>
            <w:r>
              <w:rPr>
                <w:rFonts w:hint="default" w:ascii="宋体" w:hAnsi="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理论版</w:t>
            </w:r>
            <w:r>
              <w:rPr>
                <w:rFonts w:hint="default" w:ascii="宋体" w:hAnsi="宋体" w:cs="宋体"/>
                <w:i w:val="0"/>
                <w:color w:val="000000"/>
                <w:kern w:val="0"/>
                <w:sz w:val="18"/>
                <w:szCs w:val="18"/>
                <w:u w:val="none"/>
                <w:lang w:val="en-US" w:eastAsia="zh-CN" w:bidi="ar"/>
              </w:rPr>
              <w:t>)</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2018.07.02</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36</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郭立宏</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实施“一院一策”推进高校内部管办评分离改革</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中国高等教育</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7:39-42</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37</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梁云</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乌兹别克斯坦拜松市拉巴特墓地2017年发掘简报</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文物</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7:4-30</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38</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梁云</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康居文化刍论</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文物</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7:71-80</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39</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李雨生</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陕西临潼唐庆山寺上方舍利塔基出土铜壶研究</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考古</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11</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71-79</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40</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屈健</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精神分裂与石鲁后期绘画风格论</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美术研究</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5:103-107</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41</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温雅</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中国文脉的承袭</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美术研究</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2018.1</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124-125</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42</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黄孟芳</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设计在推动创新和绿色发展中的作用</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光明日报（理论</w:t>
            </w:r>
            <w:r>
              <w:rPr>
                <w:rFonts w:hint="eastAsia" w:ascii="宋体" w:hAnsi="宋体" w:cs="宋体"/>
                <w:i w:val="0"/>
                <w:color w:val="000000"/>
                <w:kern w:val="0"/>
                <w:sz w:val="18"/>
                <w:szCs w:val="18"/>
                <w:u w:val="none"/>
                <w:lang w:val="en-US" w:eastAsia="zh-CN" w:bidi="ar"/>
              </w:rPr>
              <w:t>版</w:t>
            </w:r>
            <w:r>
              <w:rPr>
                <w:rFonts w:hint="eastAsia" w:ascii="宋体" w:hAnsi="宋体" w:eastAsia="宋体" w:cs="宋体"/>
                <w:i w:val="0"/>
                <w:color w:val="000000"/>
                <w:kern w:val="0"/>
                <w:sz w:val="18"/>
                <w:szCs w:val="18"/>
                <w:u w:val="none"/>
                <w:lang w:val="en-US" w:eastAsia="zh-CN" w:bidi="ar"/>
              </w:rPr>
              <w:t>）</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0</w:t>
            </w:r>
            <w:r>
              <w:rPr>
                <w:rFonts w:hint="default" w:ascii="Times New Roman" w:hAnsi="Times New Roman" w:eastAsia="宋体" w:cs="Times New Roman"/>
                <w:i w:val="0"/>
                <w:color w:val="000000"/>
                <w:kern w:val="0"/>
                <w:sz w:val="18"/>
                <w:szCs w:val="18"/>
                <w:u w:val="none"/>
                <w:lang w:val="en-US" w:eastAsia="zh-CN" w:bidi="ar"/>
              </w:rPr>
              <w:t>6.19</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43</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李浩</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新发现唐代石刻名家邵建和墓志整理与研究</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文献</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6：</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eastAsia" w:cs="Times New Roman"/>
                <w:i w:val="0"/>
                <w:color w:val="000000"/>
                <w:kern w:val="0"/>
                <w:sz w:val="18"/>
                <w:szCs w:val="18"/>
                <w:u w:val="none"/>
                <w:lang w:val="en-US" w:eastAsia="zh-CN" w:bidi="ar"/>
              </w:rPr>
              <w:t>44</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朱军</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理学与宋元时期文道关系的演变</w:t>
            </w:r>
          </w:p>
        </w:tc>
        <w:tc>
          <w:tcPr>
            <w:tcW w:w="19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中国哲学史</w:t>
            </w:r>
          </w:p>
        </w:tc>
        <w:tc>
          <w:tcPr>
            <w:tcW w:w="17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4:86-91</w:t>
            </w:r>
          </w:p>
        </w:tc>
        <w:tc>
          <w:tcPr>
            <w:tcW w:w="11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1.8</w:t>
            </w:r>
          </w:p>
        </w:tc>
      </w:tr>
      <w:tr>
        <w:tblPrEx>
          <w:tblLayout w:type="fixed"/>
          <w:tblCellMar>
            <w:top w:w="0" w:type="dxa"/>
            <w:left w:w="108" w:type="dxa"/>
            <w:bottom w:w="0" w:type="dxa"/>
            <w:right w:w="108" w:type="dxa"/>
          </w:tblCellMar>
        </w:tblPrEx>
        <w:trPr>
          <w:cantSplit/>
          <w:trHeight w:val="680" w:hRule="atLeast"/>
          <w:jc w:val="center"/>
        </w:trPr>
        <w:tc>
          <w:tcPr>
            <w:tcW w:w="846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合计：</w:t>
            </w:r>
          </w:p>
        </w:tc>
        <w:tc>
          <w:tcPr>
            <w:tcW w:w="1173" w:type="dxa"/>
            <w:tcBorders>
              <w:top w:val="single" w:color="auto" w:sz="4" w:space="0"/>
              <w:left w:val="nil"/>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79.2</w:t>
            </w:r>
          </w:p>
        </w:tc>
      </w:tr>
    </w:tbl>
    <w:p>
      <w:pPr>
        <w:tabs>
          <w:tab w:val="left" w:pos="6480"/>
        </w:tabs>
        <w:spacing w:line="440" w:lineRule="exact"/>
        <w:rPr>
          <w:rFonts w:hint="eastAsia" w:eastAsia="仿宋"/>
          <w:bCs/>
          <w:sz w:val="28"/>
          <w:lang w:val="en-US" w:eastAsia="zh-CN"/>
        </w:rPr>
      </w:pPr>
    </w:p>
    <w:p>
      <w:pPr>
        <w:tabs>
          <w:tab w:val="left" w:pos="6480"/>
        </w:tabs>
        <w:spacing w:line="240" w:lineRule="auto"/>
        <w:jc w:val="center"/>
        <w:rPr>
          <w:rFonts w:hint="eastAsia" w:ascii="仿宋_GB2312" w:hAnsi="仿宋" w:eastAsia="仿宋_GB2312"/>
          <w:bCs/>
          <w:sz w:val="28"/>
        </w:rPr>
      </w:pPr>
      <w:r>
        <w:rPr>
          <w:rFonts w:hint="eastAsia" w:ascii="仿宋_GB2312" w:hAnsi="仿宋" w:eastAsia="仿宋_GB2312"/>
          <w:bCs/>
          <w:sz w:val="28"/>
        </w:rPr>
        <w:t>(2)被</w:t>
      </w:r>
      <w:r>
        <w:rPr>
          <w:rFonts w:hint="eastAsia" w:ascii="仿宋_GB2312" w:eastAsia="仿宋_GB2312"/>
          <w:bCs/>
          <w:sz w:val="28"/>
        </w:rPr>
        <w:t>SSCI</w:t>
      </w:r>
      <w:r>
        <w:rPr>
          <w:rFonts w:hint="eastAsia" w:ascii="仿宋_GB2312" w:hAnsi="仿宋" w:eastAsia="仿宋_GB2312"/>
          <w:bCs/>
          <w:sz w:val="28"/>
        </w:rPr>
        <w:t>收录论文</w:t>
      </w:r>
    </w:p>
    <w:tbl>
      <w:tblPr>
        <w:tblStyle w:val="2"/>
        <w:tblW w:w="9639" w:type="dxa"/>
        <w:jc w:val="center"/>
        <w:tblInd w:w="0" w:type="dxa"/>
        <w:tblLayout w:type="fixed"/>
        <w:tblCellMar>
          <w:top w:w="0" w:type="dxa"/>
          <w:left w:w="108" w:type="dxa"/>
          <w:bottom w:w="0" w:type="dxa"/>
          <w:right w:w="108" w:type="dxa"/>
        </w:tblCellMar>
      </w:tblPr>
      <w:tblGrid>
        <w:gridCol w:w="450"/>
        <w:gridCol w:w="926"/>
        <w:gridCol w:w="3402"/>
        <w:gridCol w:w="2154"/>
        <w:gridCol w:w="1644"/>
        <w:gridCol w:w="1063"/>
      </w:tblGrid>
      <w:tr>
        <w:tblPrEx>
          <w:tblLayout w:type="fixed"/>
          <w:tblCellMar>
            <w:top w:w="0" w:type="dxa"/>
            <w:left w:w="108" w:type="dxa"/>
            <w:bottom w:w="0" w:type="dxa"/>
            <w:right w:w="108" w:type="dxa"/>
          </w:tblCellMar>
        </w:tblPrEx>
        <w:trPr>
          <w:cantSplit/>
          <w:trHeight w:val="680" w:hRule="atLeast"/>
          <w:tblHeader/>
          <w:jc w:val="center"/>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序号</w:t>
            </w:r>
          </w:p>
        </w:tc>
        <w:tc>
          <w:tcPr>
            <w:tcW w:w="9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负责人</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论文题目</w:t>
            </w:r>
          </w:p>
        </w:tc>
        <w:tc>
          <w:tcPr>
            <w:tcW w:w="215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发表期刊</w:t>
            </w:r>
          </w:p>
        </w:tc>
        <w:tc>
          <w:tcPr>
            <w:tcW w:w="164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卷次页码</w:t>
            </w:r>
          </w:p>
        </w:tc>
        <w:tc>
          <w:tcPr>
            <w:tcW w:w="10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eastAsia="宋体" w:cs="Times New Roman"/>
                <w:b/>
                <w:bCs/>
                <w:kern w:val="0"/>
                <w:szCs w:val="21"/>
                <w:lang w:eastAsia="zh-CN"/>
              </w:rPr>
            </w:pPr>
            <w:r>
              <w:rPr>
                <w:rFonts w:hint="default" w:ascii="Times New Roman" w:hAnsi="Times New Roman" w:cs="Times New Roman"/>
                <w:b/>
                <w:bCs/>
                <w:kern w:val="0"/>
                <w:szCs w:val="21"/>
              </w:rPr>
              <w:t>奖励金额</w:t>
            </w:r>
            <w:r>
              <w:rPr>
                <w:rFonts w:hint="default" w:ascii="Times New Roman" w:hAnsi="Times New Roman" w:cs="Times New Roman"/>
                <w:b/>
                <w:bCs/>
                <w:kern w:val="0"/>
                <w:szCs w:val="21"/>
                <w:lang w:eastAsia="zh-CN"/>
              </w:rPr>
              <w:t>（万元）</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1</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张玉柱</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Identification of the prehistoric catastrophes at the Lajia Ruins using micromorphological analysis within the Guanting Basin, Minhe County, Qinghai Province</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Archaeological and Anthropological Sciences</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2018.4: 711-723</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2</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李飞</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Effects of land use change on ecosystem services value in West Jilin since the reform and opening of China</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Ecosystem Services</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2018.6:12-20</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3</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陈海</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Landscape Sustainability in the Loess Hilly Gully Region of the Loess Plateau: A case Study of Mizhi County in Shanxi Province, China </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sustainability</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2018.9</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4</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梁小英</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A Quantitative Assessment of Comprehensive Ecological Risk for a Loess Erosion Gully: A Case Study of Dujiashi Gully,Northern Shaanxi Province, China</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sustainability</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2018.9</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5</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朱菁</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Commute happiness in Xi’an, China: Effects of commute mode, duration,</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and frequency</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Travel Behaviour and Society</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2018.4</w:t>
            </w:r>
            <w:r>
              <w:rPr>
                <w:rFonts w:hint="default" w:ascii="Times New Roman" w:hAnsi="Times New Roman"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43-51</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6</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朱菁</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Daily travel behavior and emotional well-being: Effects of tripmode, duration, purpose, and companionship</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Transportation Research Part A</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2018.12</w:t>
            </w:r>
            <w:r>
              <w:rPr>
                <w:rFonts w:hint="default" w:ascii="Times New Roman" w:hAnsi="Times New Roman"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360-373</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7</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杨柳</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Urban Form and Travel Patterns by Commuters: Comparative Case Study of Wuhan and Xi’an, China</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Journal of Urban Planning and Development</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2018.3</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8</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邱洪华</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An Assessment of Technological Innovation Capabilities of Carbon Capture and Storage Technology Based on Patent Analysis: A Comparative Study between China and the United States</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SUSTAINABILITY</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2018.5: 1-20</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9</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邱洪华</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A Study on the Evolution of Carbon Capture and Storage Technology Based on Knowledge Mapping</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ENERGIES</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2018.5: 1-25</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10</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石阳</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The Investment Performance of Art in Mainland China</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Emerging Markets Finance and Trade</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2018.11</w:t>
            </w:r>
            <w:r>
              <w:rPr>
                <w:rFonts w:hint="default" w:ascii="Times New Roman" w:hAnsi="Times New Roman"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89--93</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11</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张涛</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The Impact of Fairness Concern on the Three-party Supply Chain Coordination</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Industrial Marketing Management</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2018.8</w:t>
            </w:r>
            <w:r>
              <w:rPr>
                <w:rFonts w:hint="default" w:ascii="Times New Roman" w:hAnsi="Times New Roman"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9-115</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12</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李林阳</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Financial Inclusion and Poverty: The Role of Relative Income</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China Economic Review</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2018.12</w:t>
            </w:r>
            <w:r>
              <w:rPr>
                <w:rFonts w:hint="default" w:ascii="Times New Roman" w:hAnsi="Times New Roman"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165-191</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13</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翁宇雷</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How guanxi affects job search outcome in China? Job match and job turnover</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China Economic Review</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2018.10</w:t>
            </w:r>
            <w:r>
              <w:rPr>
                <w:rFonts w:hint="default" w:ascii="Times New Roman" w:hAnsi="Times New Roman"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70-82</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14</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蒿坡</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Why and when empowering leadership has different effects on employee work performance: The pivotal roles of passion for work and role breadth self-efficacy</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Journal of Leadership and Organizational Studies</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2018.2: 85-100.</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15</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赵景峰</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Industrial structure change and economic growth: A China-Russia comparison</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China Economic Review</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2018.2</w:t>
            </w:r>
            <w:r>
              <w:rPr>
                <w:rFonts w:hint="default" w:ascii="Times New Roman" w:hAnsi="Times New Roman"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 xml:space="preserve">219-233 </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16</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赵景峰</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Understanding Agricultural Growth in China: An International Perspective</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Structural Change and Economic Dynamics</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2018.9</w:t>
            </w:r>
            <w:r>
              <w:rPr>
                <w:rFonts w:hint="default" w:ascii="Times New Roman" w:hAnsi="Times New Roman"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 xml:space="preserve">43-51                   </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17</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史贝贝</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Innovation suppression and migration effect: The unintentional consequences of environmental regulation</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China Economic Review</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2018.6</w:t>
            </w:r>
            <w:r>
              <w:rPr>
                <w:rFonts w:hint="default" w:ascii="Times New Roman" w:hAnsi="Times New Roman"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1-23</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18</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李红梅</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Minimax regret vertex centdian location problem in dynamic general networks</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Omega-The International Journal of Management Science</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2018.3</w:t>
            </w:r>
            <w:r>
              <w:rPr>
                <w:rFonts w:hint="default" w:ascii="Times New Roman" w:hAnsi="Times New Roman"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87-96</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19</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李侨敏</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The Trade and Income Effects of RCEP: Implications for China and Korea</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Journal of Korea Trade</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default" w:ascii="Times New Roman" w:hAnsi="Times New Roman" w:cs="Times New Roman"/>
                <w:i w:val="0"/>
                <w:color w:val="000000"/>
                <w:kern w:val="0"/>
                <w:sz w:val="18"/>
                <w:szCs w:val="18"/>
                <w:u w:val="none"/>
                <w:lang w:val="en-US" w:eastAsia="zh-CN" w:bidi="ar"/>
              </w:rPr>
              <w:t>11:</w:t>
            </w:r>
            <w:r>
              <w:rPr>
                <w:rFonts w:hint="default" w:ascii="Times New Roman" w:hAnsi="Times New Roman" w:eastAsia="宋体" w:cs="Times New Roman"/>
                <w:i w:val="0"/>
                <w:color w:val="000000"/>
                <w:kern w:val="0"/>
                <w:sz w:val="18"/>
                <w:szCs w:val="18"/>
                <w:u w:val="none"/>
                <w:lang w:val="en-US" w:eastAsia="zh-CN" w:bidi="ar"/>
              </w:rPr>
              <w:t>306-318</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韩锦绵</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Effects of Farmers’ Participation in Inclusive</w:t>
            </w:r>
            <w:r>
              <w:rPr>
                <w:rFonts w:hint="eastAsia" w:cs="Times New Roman"/>
                <w:i w:val="0"/>
                <w:color w:val="000000"/>
                <w:kern w:val="0"/>
                <w:sz w:val="18"/>
                <w:szCs w:val="18"/>
                <w:u w:val="none"/>
                <w:lang w:val="en-US" w:eastAsia="zh-CN" w:bidi="ar"/>
              </w:rPr>
              <w:t xml:space="preserve"> </w:t>
            </w:r>
            <w:r>
              <w:rPr>
                <w:rFonts w:hint="default" w:ascii="Times New Roman" w:hAnsi="Times New Roman" w:eastAsia="宋体" w:cs="Times New Roman"/>
                <w:i w:val="0"/>
                <w:color w:val="000000"/>
                <w:kern w:val="0"/>
                <w:sz w:val="18"/>
                <w:szCs w:val="18"/>
                <w:u w:val="none"/>
                <w:lang w:val="en-US" w:eastAsia="zh-CN" w:bidi="ar"/>
              </w:rPr>
              <w:t xml:space="preserve">Finance on Their Vulnerability to Poverty: Evidence from Qinba Poverty-Stricken Area in China                                                                  </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Emerging Markets Finance  and  Trade </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2018.4: 998-1013</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21</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欧阳葵</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Equity, Hierarchy, and Ordinal Social Choice</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Mathematical Social Sciences</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2018.1: 75-84</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22</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欧阳葵</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Generalized Rawlsianism</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Social Choice and Welfare</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2018.2: 265-279</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23</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李纯青</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Digital enablement and its role in internal branding: A case study of HUANYI</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Industrial Marketing Management</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2018.7: 152-160</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24</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马晨</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Chinese accounting restatement and the</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timeliness of annual report</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Applied Economics</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2018. </w:t>
            </w:r>
            <w:r>
              <w:rPr>
                <w:rFonts w:hint="default" w:ascii="Times New Roman" w:hAnsi="Times New Roman" w:cs="Times New Roman"/>
                <w:i w:val="0"/>
                <w:color w:val="000000"/>
                <w:kern w:val="0"/>
                <w:sz w:val="18"/>
                <w:szCs w:val="18"/>
                <w:u w:val="none"/>
                <w:lang w:val="en-US" w:eastAsia="zh-CN" w:bidi="ar"/>
              </w:rPr>
              <w:t>9</w:t>
            </w:r>
            <w:r>
              <w:rPr>
                <w:rFonts w:hint="default" w:ascii="Times New Roman" w:hAnsi="Times New Roman" w:eastAsia="宋体" w:cs="Times New Roman"/>
                <w:i w:val="0"/>
                <w:color w:val="000000"/>
                <w:kern w:val="0"/>
                <w:sz w:val="18"/>
                <w:szCs w:val="18"/>
                <w:u w:val="none"/>
                <w:lang w:val="en-US" w:eastAsia="zh-CN" w:bidi="ar"/>
              </w:rPr>
              <w:t>: 5436–5453</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25</w:t>
            </w:r>
          </w:p>
        </w:tc>
        <w:tc>
          <w:tcPr>
            <w:tcW w:w="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温秀</w:t>
            </w:r>
          </w:p>
        </w:tc>
        <w:tc>
          <w:tcPr>
            <w:tcW w:w="34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Impact Mechanism of Tourism Risk Perception  Based on Psychological Theory and Brain Cognitive Science</w:t>
            </w:r>
          </w:p>
        </w:tc>
        <w:tc>
          <w:tcPr>
            <w:tcW w:w="21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NeuroQuantology </w:t>
            </w:r>
          </w:p>
        </w:tc>
        <w:tc>
          <w:tcPr>
            <w:tcW w:w="16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2018,5</w:t>
            </w:r>
            <w:r>
              <w:rPr>
                <w:rFonts w:hint="default" w:ascii="Times New Roman" w:hAnsi="Times New Roman"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546-552</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DengXian" w:cs="Times New Roman"/>
                <w:i w:val="0"/>
                <w:color w:val="000000"/>
                <w:kern w:val="0"/>
                <w:sz w:val="18"/>
                <w:szCs w:val="18"/>
                <w:u w:val="none"/>
                <w:lang w:val="en-US" w:eastAsia="zh-CN" w:bidi="ar"/>
              </w:rPr>
              <w:t>2.0</w:t>
            </w:r>
          </w:p>
        </w:tc>
      </w:tr>
      <w:tr>
        <w:tblPrEx>
          <w:tblLayout w:type="fixed"/>
          <w:tblCellMar>
            <w:top w:w="0" w:type="dxa"/>
            <w:left w:w="108" w:type="dxa"/>
            <w:bottom w:w="0" w:type="dxa"/>
            <w:right w:w="108" w:type="dxa"/>
          </w:tblCellMar>
        </w:tblPrEx>
        <w:trPr>
          <w:cantSplit/>
          <w:trHeight w:val="680" w:hRule="atLeast"/>
          <w:jc w:val="center"/>
        </w:trPr>
        <w:tc>
          <w:tcPr>
            <w:tcW w:w="85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合计：</w:t>
            </w:r>
          </w:p>
        </w:tc>
        <w:tc>
          <w:tcPr>
            <w:tcW w:w="1063"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50.0</w:t>
            </w:r>
          </w:p>
        </w:tc>
      </w:tr>
    </w:tbl>
    <w:p>
      <w:pPr>
        <w:rPr>
          <w:rFonts w:hint="eastAsia" w:eastAsia="仿宋"/>
          <w:b/>
          <w:bCs/>
          <w:sz w:val="32"/>
        </w:rPr>
      </w:pPr>
    </w:p>
    <w:p>
      <w:pPr>
        <w:tabs>
          <w:tab w:val="left" w:pos="6480"/>
        </w:tabs>
        <w:spacing w:line="240" w:lineRule="auto"/>
        <w:jc w:val="center"/>
        <w:rPr>
          <w:rFonts w:hint="eastAsia" w:ascii="仿宋_GB2312" w:eastAsia="仿宋_GB2312"/>
          <w:bCs/>
          <w:sz w:val="28"/>
        </w:rPr>
      </w:pPr>
      <w:r>
        <w:rPr>
          <w:rFonts w:hint="eastAsia" w:ascii="仿宋_GB2312" w:hAnsi="仿宋" w:eastAsia="仿宋_GB2312"/>
          <w:bCs/>
          <w:sz w:val="28"/>
        </w:rPr>
        <w:t>(</w:t>
      </w:r>
      <w:r>
        <w:rPr>
          <w:rFonts w:hint="eastAsia" w:ascii="仿宋_GB2312" w:hAnsi="仿宋" w:eastAsia="仿宋_GB2312"/>
          <w:bCs/>
          <w:sz w:val="28"/>
          <w:lang w:val="en-US" w:eastAsia="zh-CN"/>
        </w:rPr>
        <w:t>3</w:t>
      </w:r>
      <w:r>
        <w:rPr>
          <w:rFonts w:hint="eastAsia" w:ascii="仿宋_GB2312" w:hAnsi="仿宋" w:eastAsia="仿宋_GB2312"/>
          <w:bCs/>
          <w:sz w:val="28"/>
        </w:rPr>
        <w:t>)被</w:t>
      </w:r>
      <w:r>
        <w:rPr>
          <w:rFonts w:hint="eastAsia" w:ascii="仿宋_GB2312" w:eastAsia="仿宋_GB2312"/>
          <w:bCs/>
          <w:sz w:val="28"/>
        </w:rPr>
        <w:t>CPCI-SSH</w:t>
      </w:r>
      <w:r>
        <w:rPr>
          <w:rFonts w:hint="eastAsia" w:ascii="仿宋_GB2312" w:hAnsi="仿宋" w:eastAsia="仿宋_GB2312"/>
          <w:bCs/>
          <w:sz w:val="28"/>
        </w:rPr>
        <w:t>收录论文</w:t>
      </w:r>
    </w:p>
    <w:tbl>
      <w:tblPr>
        <w:tblStyle w:val="2"/>
        <w:tblW w:w="9639" w:type="dxa"/>
        <w:jc w:val="center"/>
        <w:tblInd w:w="0" w:type="dxa"/>
        <w:tblLayout w:type="fixed"/>
        <w:tblCellMar>
          <w:top w:w="0" w:type="dxa"/>
          <w:left w:w="108" w:type="dxa"/>
          <w:bottom w:w="0" w:type="dxa"/>
          <w:right w:w="108" w:type="dxa"/>
        </w:tblCellMar>
      </w:tblPr>
      <w:tblGrid>
        <w:gridCol w:w="450"/>
        <w:gridCol w:w="967"/>
        <w:gridCol w:w="2796"/>
        <w:gridCol w:w="2556"/>
        <w:gridCol w:w="1659"/>
        <w:gridCol w:w="1211"/>
      </w:tblGrid>
      <w:tr>
        <w:tblPrEx>
          <w:tblLayout w:type="fixed"/>
          <w:tblCellMar>
            <w:top w:w="0" w:type="dxa"/>
            <w:left w:w="108" w:type="dxa"/>
            <w:bottom w:w="0" w:type="dxa"/>
            <w:right w:w="108" w:type="dxa"/>
          </w:tblCellMar>
        </w:tblPrEx>
        <w:trPr>
          <w:cantSplit/>
          <w:trHeight w:val="90" w:hRule="atLeast"/>
          <w:tblHeader/>
          <w:jc w:val="center"/>
        </w:trPr>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6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279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论文题目</w:t>
            </w:r>
          </w:p>
        </w:tc>
        <w:tc>
          <w:tcPr>
            <w:tcW w:w="255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发表期刊</w:t>
            </w:r>
          </w:p>
        </w:tc>
        <w:tc>
          <w:tcPr>
            <w:tcW w:w="165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卷次页码</w:t>
            </w:r>
          </w:p>
        </w:tc>
        <w:tc>
          <w:tcPr>
            <w:tcW w:w="1211" w:type="dxa"/>
            <w:tcBorders>
              <w:top w:val="single" w:color="auto" w:sz="4" w:space="0"/>
              <w:left w:val="nil"/>
              <w:bottom w:val="single" w:color="auto" w:sz="4" w:space="0"/>
              <w:right w:val="single" w:color="auto" w:sz="4" w:space="0"/>
            </w:tcBorders>
            <w:vAlign w:val="center"/>
          </w:tcPr>
          <w:p>
            <w:pPr>
              <w:widowControl/>
              <w:spacing w:line="300" w:lineRule="exact"/>
              <w:jc w:val="center"/>
              <w:rPr>
                <w:b/>
                <w:bCs/>
                <w:kern w:val="0"/>
                <w:szCs w:val="21"/>
              </w:rPr>
            </w:pPr>
            <w:r>
              <w:rPr>
                <w:rFonts w:hAnsi="宋体"/>
                <w:b/>
                <w:bCs/>
                <w:kern w:val="0"/>
                <w:szCs w:val="21"/>
              </w:rPr>
              <w:t>奖励金额</w:t>
            </w:r>
            <w:r>
              <w:rPr>
                <w:rFonts w:hint="eastAsia" w:hAnsi="宋体"/>
                <w:b/>
                <w:bCs/>
                <w:kern w:val="0"/>
                <w:szCs w:val="21"/>
                <w:lang w:val="en-US" w:eastAsia="zh-CN"/>
              </w:rPr>
              <w:t>（万元）</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张苗</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How Industry-University-Research Cooperation Influences Innovation Efficiency in China</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Hradec Economic Day</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2018.8</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527-537</w:t>
            </w:r>
          </w:p>
        </w:tc>
        <w:tc>
          <w:tcPr>
            <w:tcW w:w="1211" w:type="dxa"/>
            <w:tcBorders>
              <w:top w:val="nil"/>
              <w:left w:val="nil"/>
              <w:bottom w:val="single" w:color="auto" w:sz="4" w:space="0"/>
              <w:right w:val="single" w:color="auto" w:sz="4" w:space="0"/>
            </w:tcBorders>
            <w:vAlign w:val="center"/>
          </w:tcPr>
          <w:p>
            <w:pPr>
              <w:jc w:val="center"/>
              <w:rPr>
                <w:rFonts w:hint="eastAsia" w:eastAsia="宋体"/>
                <w:color w:val="000000"/>
                <w:sz w:val="18"/>
                <w:szCs w:val="18"/>
                <w:lang w:val="en-US" w:eastAsia="zh-CN"/>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2</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齐江海</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Financing Risk Management of Small and Medium-sized Technological Enterprises in China</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Proceedings of  2017 China international conference on insurance and risk mangagement</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2017.6</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141-144</w:t>
            </w:r>
          </w:p>
        </w:tc>
        <w:tc>
          <w:tcPr>
            <w:tcW w:w="121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3</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auto"/>
                <w:sz w:val="18"/>
                <w:szCs w:val="18"/>
              </w:rPr>
            </w:pPr>
            <w:r>
              <w:rPr>
                <w:rFonts w:hint="default" w:ascii="Times New Roman" w:hAnsi="Times New Roman" w:eastAsia="宋体" w:cs="Times New Roman"/>
                <w:i w:val="0"/>
                <w:color w:val="auto"/>
                <w:kern w:val="0"/>
                <w:sz w:val="18"/>
                <w:szCs w:val="18"/>
                <w:u w:val="none"/>
                <w:lang w:val="en-US" w:eastAsia="zh-CN" w:bidi="ar"/>
              </w:rPr>
              <w:t>魏亚妮</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Research on Credit Risk of Corporate Bond</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Proceedings of  2017 China international conference on insurance and risk mangagement</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2017.6</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131-133</w:t>
            </w:r>
          </w:p>
        </w:tc>
        <w:tc>
          <w:tcPr>
            <w:tcW w:w="121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4</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谭乐</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Leader’s Information Processing Preferences and Leadership Effectiveness: The Moderating Effect of Environmental Uncertainty</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Hradec Economic Days</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2018.1</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405-415</w:t>
            </w:r>
          </w:p>
        </w:tc>
        <w:tc>
          <w:tcPr>
            <w:tcW w:w="121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5</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刘燕妮</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THE EVALUATION OF THE QUALITY OF AGRICULTURAL ECONOMIC GROWTH IN CHINA</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Hradec Economic Days</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2018.1</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559-569</w:t>
            </w:r>
          </w:p>
        </w:tc>
        <w:tc>
          <w:tcPr>
            <w:tcW w:w="121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6</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师博</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Industrial Agglomeration and Energy Efficiency of Manufacturing Industry</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Hradec Economic Days</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2018.1</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268-272</w:t>
            </w:r>
          </w:p>
        </w:tc>
        <w:tc>
          <w:tcPr>
            <w:tcW w:w="121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7</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李伟</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Transforming Sustainability Challenges into Competitive Advantages for Enterprises： A Perspective of Sustainable Business Models</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16th international Scientific Conference on Hradec Economic Days</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8:</w:t>
            </w:r>
            <w:r>
              <w:rPr>
                <w:rFonts w:hint="default" w:ascii="Times New Roman" w:hAnsi="Times New Roman" w:eastAsia="宋体" w:cs="Times New Roman"/>
                <w:i w:val="0"/>
                <w:color w:val="000000"/>
                <w:kern w:val="0"/>
                <w:sz w:val="18"/>
                <w:szCs w:val="18"/>
                <w:u w:val="none"/>
                <w:lang w:val="en-US" w:eastAsia="zh-CN" w:bidi="ar"/>
              </w:rPr>
              <w:t>549-558</w:t>
            </w:r>
          </w:p>
        </w:tc>
        <w:tc>
          <w:tcPr>
            <w:tcW w:w="121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8</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韩锦绵</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 xml:space="preserve">China's Local Government Debt Risk Assesmentand Management </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Proceedings of 2017 China International Conference on Insurance and Risk Management</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2017.7:219-231</w:t>
            </w:r>
          </w:p>
        </w:tc>
        <w:tc>
          <w:tcPr>
            <w:tcW w:w="121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9</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韩锦绵</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Risk Management of Investment and Loan Linkage Business in China’s Commercial Banks</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Proceedings of 2017 China International Conference on Insurance and Risk Management</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2017.7</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232-245</w:t>
            </w:r>
          </w:p>
        </w:tc>
        <w:tc>
          <w:tcPr>
            <w:tcW w:w="121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0</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高原</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The Construction of Hierarchical Experimental Teaching System of Economics and Management in Research Universities..</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 4th International Conference on Social Science and Higher Education（CPCI index）</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2018.9</w:t>
            </w:r>
          </w:p>
        </w:tc>
        <w:tc>
          <w:tcPr>
            <w:tcW w:w="121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11</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高原</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Teaching Reform and Practice of MIS curriculum for MBA Using Design Thinking.</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 xml:space="preserve">Proceedings of The 2017 3rd International Conference On Social Science And Higher Education  </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2017.1</w:t>
            </w:r>
          </w:p>
        </w:tc>
        <w:tc>
          <w:tcPr>
            <w:tcW w:w="121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2</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杨军良</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 xml:space="preserve">Study of the Dividend Distribution Policies of Listed Companies in China </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2ND International Conference On Education,E-Learning And Management Technology(EEMT2017)</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2017.7:442-447</w:t>
            </w:r>
          </w:p>
        </w:tc>
        <w:tc>
          <w:tcPr>
            <w:tcW w:w="121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207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3</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张园</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Study on the Effects of Long-Term Aerobic Exercise Combined with Resistance Training on Cardiac Function, Exercise Tolerance and Quality of Life in Patients with Myocardial Ischemia caused by Coronary Artery Disease</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International Conference on Mechatronics Computer and Education Informationization</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Style w:val="13"/>
                <w:rFonts w:hint="default" w:ascii="Times New Roman" w:hAnsi="Times New Roman" w:eastAsia="宋体" w:cs="Times New Roman"/>
                <w:sz w:val="18"/>
                <w:szCs w:val="18"/>
                <w:lang w:val="en-US" w:eastAsia="zh-CN" w:bidi="ar"/>
              </w:rPr>
              <w:t>2017,4</w:t>
            </w:r>
            <w:r>
              <w:rPr>
                <w:rFonts w:hint="eastAsia" w:cs="Times New Roman"/>
                <w:i w:val="0"/>
                <w:color w:val="000000"/>
                <w:kern w:val="0"/>
                <w:sz w:val="18"/>
                <w:szCs w:val="18"/>
                <w:u w:val="none"/>
                <w:lang w:val="en-US" w:eastAsia="zh-CN" w:bidi="ar"/>
              </w:rPr>
              <w:t>:</w:t>
            </w:r>
            <w:r>
              <w:rPr>
                <w:rStyle w:val="13"/>
                <w:rFonts w:hint="default" w:ascii="Times New Roman" w:hAnsi="Times New Roman" w:eastAsia="宋体" w:cs="Times New Roman"/>
                <w:sz w:val="18"/>
                <w:szCs w:val="18"/>
                <w:lang w:val="en-US" w:eastAsia="zh-CN" w:bidi="ar"/>
              </w:rPr>
              <w:t>1360-1364</w:t>
            </w:r>
          </w:p>
        </w:tc>
        <w:tc>
          <w:tcPr>
            <w:tcW w:w="121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1514"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4</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刘戈</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The Research about the Development Direction of Outdoor Sports in the Perspective of “Healthy China”</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2017 the third International Conference on Modern Social Science, Economic Management and Education Technology </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Style w:val="13"/>
                <w:rFonts w:hint="default" w:ascii="Times New Roman" w:hAnsi="Times New Roman" w:eastAsia="宋体" w:cs="Times New Roman"/>
                <w:sz w:val="18"/>
                <w:szCs w:val="18"/>
                <w:lang w:val="en-US" w:eastAsia="zh-CN" w:bidi="ar"/>
              </w:rPr>
              <w:t>2017.7</w:t>
            </w:r>
            <w:r>
              <w:rPr>
                <w:rFonts w:hint="eastAsia" w:cs="Times New Roman"/>
                <w:i w:val="0"/>
                <w:color w:val="000000"/>
                <w:kern w:val="0"/>
                <w:sz w:val="18"/>
                <w:szCs w:val="18"/>
                <w:u w:val="none"/>
                <w:lang w:val="en-US" w:eastAsia="zh-CN" w:bidi="ar"/>
              </w:rPr>
              <w:t>:</w:t>
            </w:r>
            <w:r>
              <w:rPr>
                <w:rStyle w:val="13"/>
                <w:rFonts w:hint="default" w:ascii="Times New Roman" w:hAnsi="Times New Roman" w:eastAsia="宋体" w:cs="Times New Roman"/>
                <w:sz w:val="18"/>
                <w:szCs w:val="18"/>
                <w:lang w:val="en-US" w:eastAsia="zh-CN" w:bidi="ar"/>
              </w:rPr>
              <w:t>203-206</w:t>
            </w:r>
          </w:p>
        </w:tc>
        <w:tc>
          <w:tcPr>
            <w:tcW w:w="121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5</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张扩林</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Rsearch on Association of Extracurricular Sports Activities in Colleges under the Background of "sunshine Sport"     -----Taking Northwest University as an Example</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 xml:space="preserve">Proceedings of the 2nd International Conference on Judicial,Administrative and Humanitarian Problems of State Structures and Economic Subjects </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color w:val="000000"/>
                <w:sz w:val="18"/>
                <w:szCs w:val="18"/>
              </w:rPr>
            </w:pPr>
            <w:r>
              <w:rPr>
                <w:rStyle w:val="13"/>
                <w:rFonts w:hint="default" w:ascii="Times New Roman" w:hAnsi="Times New Roman" w:eastAsia="宋体" w:cs="Times New Roman"/>
                <w:sz w:val="18"/>
                <w:szCs w:val="18"/>
                <w:lang w:val="en-US" w:eastAsia="zh-CN" w:bidi="ar"/>
              </w:rPr>
              <w:t>2017.7</w:t>
            </w:r>
            <w:r>
              <w:rPr>
                <w:rFonts w:hint="eastAsia" w:cs="Times New Roman"/>
                <w:i w:val="0"/>
                <w:color w:val="000000"/>
                <w:kern w:val="0"/>
                <w:sz w:val="18"/>
                <w:szCs w:val="18"/>
                <w:u w:val="none"/>
                <w:lang w:val="en-US" w:eastAsia="zh-CN" w:bidi="ar"/>
              </w:rPr>
              <w:t>:</w:t>
            </w:r>
            <w:r>
              <w:rPr>
                <w:rStyle w:val="13"/>
                <w:rFonts w:hint="default" w:ascii="Times New Roman" w:hAnsi="Times New Roman" w:eastAsia="宋体" w:cs="Times New Roman"/>
                <w:sz w:val="18"/>
                <w:szCs w:val="18"/>
                <w:lang w:val="en-US" w:eastAsia="zh-CN" w:bidi="ar"/>
              </w:rPr>
              <w:t>463-468</w:t>
            </w:r>
          </w:p>
        </w:tc>
        <w:tc>
          <w:tcPr>
            <w:tcW w:w="121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szCs w:val="21"/>
              </w:rPr>
              <w:t>1</w:t>
            </w:r>
            <w:r>
              <w:rPr>
                <w:rFonts w:hint="eastAsia"/>
                <w:szCs w:val="21"/>
              </w:rPr>
              <w:t>6</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葛红丽</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A Study on the Relationship between Characters and Words in "Juyan Xinjian"</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Proceedings of the 4th International Conference on Arts, Design and Contemporary Education</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Style w:val="13"/>
                <w:rFonts w:hint="default" w:ascii="Times New Roman" w:hAnsi="Times New Roman" w:eastAsia="宋体" w:cs="Times New Roman"/>
                <w:sz w:val="18"/>
                <w:szCs w:val="18"/>
                <w:lang w:val="en-US" w:eastAsia="zh-CN" w:bidi="ar"/>
              </w:rPr>
              <w:t>2018.5</w:t>
            </w:r>
            <w:r>
              <w:rPr>
                <w:rFonts w:hint="eastAsia" w:cs="Times New Roman"/>
                <w:i w:val="0"/>
                <w:color w:val="000000"/>
                <w:kern w:val="0"/>
                <w:sz w:val="18"/>
                <w:szCs w:val="18"/>
                <w:u w:val="none"/>
                <w:lang w:val="en-US" w:eastAsia="zh-CN" w:bidi="ar"/>
              </w:rPr>
              <w:t>:</w:t>
            </w:r>
            <w:r>
              <w:rPr>
                <w:rStyle w:val="13"/>
                <w:rFonts w:hint="default" w:ascii="Times New Roman" w:hAnsi="Times New Roman" w:eastAsia="宋体" w:cs="Times New Roman"/>
                <w:sz w:val="18"/>
                <w:szCs w:val="18"/>
                <w:lang w:val="en-US" w:eastAsia="zh-CN" w:bidi="ar"/>
              </w:rPr>
              <w:t>217-224</w:t>
            </w:r>
          </w:p>
        </w:tc>
        <w:tc>
          <w:tcPr>
            <w:tcW w:w="121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17</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郭茜</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The Mother Tongue Education Status and Ecological Diversion in Chinese Colleges</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Advances in Economics, Business and  Management Research, 7th International Conference on Education and Management(ICEM 2017)</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2018.12</w:t>
            </w:r>
            <w:r>
              <w:rPr>
                <w:rFonts w:hint="eastAsia" w:cs="Times New Roman"/>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896—899</w:t>
            </w:r>
          </w:p>
        </w:tc>
        <w:tc>
          <w:tcPr>
            <w:tcW w:w="121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450" w:type="dxa"/>
            <w:tcBorders>
              <w:top w:val="nil"/>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18</w:t>
            </w:r>
          </w:p>
        </w:tc>
        <w:tc>
          <w:tcPr>
            <w:tcW w:w="9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杨欣</w:t>
            </w:r>
          </w:p>
        </w:tc>
        <w:tc>
          <w:tcPr>
            <w:tcW w:w="2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Type Building and Teaching Enlightenment of Domestic Fantasy Films since the 21st Century</w:t>
            </w:r>
          </w:p>
        </w:tc>
        <w:tc>
          <w:tcPr>
            <w:tcW w:w="25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auto"/>
                <w:kern w:val="0"/>
                <w:sz w:val="18"/>
                <w:szCs w:val="18"/>
                <w:u w:val="none"/>
                <w:lang w:val="en-US" w:eastAsia="zh-CN" w:bidi="ar"/>
              </w:rPr>
            </w:pPr>
            <w:r>
              <w:rPr>
                <w:rFonts w:hint="default" w:ascii="Times New Roman" w:hAnsi="Times New Roman" w:eastAsia="宋体" w:cs="Times New Roman"/>
                <w:i w:val="0"/>
                <w:color w:val="auto"/>
                <w:kern w:val="0"/>
                <w:sz w:val="18"/>
                <w:szCs w:val="18"/>
                <w:u w:val="none"/>
                <w:lang w:val="en-US" w:eastAsia="zh-CN" w:bidi="ar"/>
              </w:rPr>
              <w:t>PROCEEDINGS OF THE 2017 7TH INTERNATIONAL CONFERENCE ON EDUCATION AND MANAGEMANT(ICEM 2017)</w:t>
            </w:r>
          </w:p>
        </w:tc>
        <w:tc>
          <w:tcPr>
            <w:tcW w:w="16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DengXian" w:cs="Times New Roman"/>
                <w:i w:val="0"/>
                <w:color w:val="000000"/>
                <w:kern w:val="0"/>
                <w:sz w:val="18"/>
                <w:szCs w:val="18"/>
                <w:u w:val="none"/>
                <w:lang w:val="en-US" w:eastAsia="zh-CN" w:bidi="ar"/>
              </w:rPr>
            </w:pPr>
            <w:r>
              <w:rPr>
                <w:rStyle w:val="13"/>
                <w:rFonts w:hint="default" w:ascii="Times New Roman" w:hAnsi="Times New Roman" w:eastAsia="宋体" w:cs="Times New Roman"/>
                <w:sz w:val="18"/>
                <w:szCs w:val="18"/>
                <w:lang w:val="en-US" w:eastAsia="zh-CN" w:bidi="ar"/>
              </w:rPr>
              <w:t>2017.12</w:t>
            </w:r>
            <w:r>
              <w:rPr>
                <w:rFonts w:hint="eastAsia" w:cs="Times New Roman"/>
                <w:i w:val="0"/>
                <w:color w:val="000000"/>
                <w:kern w:val="0"/>
                <w:sz w:val="18"/>
                <w:szCs w:val="18"/>
                <w:u w:val="none"/>
                <w:lang w:val="en-US" w:eastAsia="zh-CN" w:bidi="ar"/>
              </w:rPr>
              <w:t>:</w:t>
            </w:r>
            <w:r>
              <w:rPr>
                <w:rStyle w:val="13"/>
                <w:rFonts w:hint="default" w:ascii="Times New Roman" w:hAnsi="Times New Roman" w:eastAsia="宋体" w:cs="Times New Roman"/>
                <w:sz w:val="18"/>
                <w:szCs w:val="18"/>
                <w:lang w:val="en-US" w:eastAsia="zh-CN" w:bidi="ar"/>
              </w:rPr>
              <w:t xml:space="preserve"> 419-422</w:t>
            </w:r>
          </w:p>
        </w:tc>
        <w:tc>
          <w:tcPr>
            <w:tcW w:w="121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lang w:val="en-US" w:eastAsia="zh-CN"/>
              </w:rPr>
              <w:t>0.1</w:t>
            </w:r>
          </w:p>
        </w:tc>
      </w:tr>
      <w:tr>
        <w:tblPrEx>
          <w:tblLayout w:type="fixed"/>
          <w:tblCellMar>
            <w:top w:w="0" w:type="dxa"/>
            <w:left w:w="108" w:type="dxa"/>
            <w:bottom w:w="0" w:type="dxa"/>
            <w:right w:w="108" w:type="dxa"/>
          </w:tblCellMar>
        </w:tblPrEx>
        <w:trPr>
          <w:cantSplit/>
          <w:trHeight w:val="680" w:hRule="atLeast"/>
          <w:jc w:val="center"/>
        </w:trPr>
        <w:tc>
          <w:tcPr>
            <w:tcW w:w="842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Ansi="宋体"/>
                <w:szCs w:val="21"/>
              </w:rPr>
              <w:t>合计：</w:t>
            </w:r>
          </w:p>
        </w:tc>
        <w:tc>
          <w:tcPr>
            <w:tcW w:w="1211" w:type="dxa"/>
            <w:tcBorders>
              <w:top w:val="single" w:color="auto" w:sz="4" w:space="0"/>
              <w:left w:val="nil"/>
              <w:bottom w:val="single" w:color="auto" w:sz="4" w:space="0"/>
              <w:right w:val="single" w:color="auto" w:sz="4" w:space="0"/>
            </w:tcBorders>
            <w:vAlign w:val="center"/>
          </w:tcPr>
          <w:p>
            <w:pPr>
              <w:jc w:val="center"/>
              <w:rPr>
                <w:rFonts w:hint="default" w:eastAsia="宋体"/>
                <w:szCs w:val="21"/>
                <w:lang w:val="en-US" w:eastAsia="zh-CN"/>
              </w:rPr>
            </w:pPr>
            <w:r>
              <w:rPr>
                <w:rFonts w:hint="eastAsia"/>
                <w:szCs w:val="21"/>
                <w:lang w:val="en-US" w:eastAsia="zh-CN"/>
              </w:rPr>
              <w:t>1.8</w:t>
            </w:r>
          </w:p>
        </w:tc>
      </w:tr>
    </w:tbl>
    <w:p>
      <w:pPr>
        <w:tabs>
          <w:tab w:val="left" w:pos="6480"/>
        </w:tabs>
        <w:spacing w:line="440" w:lineRule="exact"/>
        <w:jc w:val="both"/>
        <w:rPr>
          <w:rFonts w:hint="eastAsia" w:ascii="仿宋_GB2312" w:hAnsi="仿宋" w:eastAsia="仿宋_GB2312"/>
          <w:bCs/>
          <w:sz w:val="28"/>
        </w:rPr>
      </w:pPr>
    </w:p>
    <w:p>
      <w:pPr>
        <w:tabs>
          <w:tab w:val="left" w:pos="6480"/>
        </w:tabs>
        <w:spacing w:line="440" w:lineRule="exact"/>
        <w:jc w:val="center"/>
        <w:rPr>
          <w:rFonts w:hint="eastAsia" w:ascii="仿宋_GB2312" w:hAnsi="仿宋" w:eastAsia="仿宋_GB2312"/>
          <w:bCs/>
          <w:sz w:val="28"/>
        </w:rPr>
      </w:pPr>
      <w:r>
        <w:rPr>
          <w:rFonts w:hint="eastAsia" w:ascii="仿宋_GB2312" w:hAnsi="仿宋" w:eastAsia="仿宋_GB2312"/>
          <w:bCs/>
          <w:sz w:val="28"/>
        </w:rPr>
        <w:t>(</w:t>
      </w:r>
      <w:r>
        <w:rPr>
          <w:rFonts w:hint="eastAsia" w:ascii="仿宋_GB2312" w:hAnsi="仿宋" w:eastAsia="仿宋_GB2312"/>
          <w:bCs/>
          <w:sz w:val="28"/>
          <w:lang w:val="en-US" w:eastAsia="zh-CN"/>
        </w:rPr>
        <w:t>4</w:t>
      </w:r>
      <w:r>
        <w:rPr>
          <w:rFonts w:hint="eastAsia" w:ascii="仿宋_GB2312" w:hAnsi="仿宋" w:eastAsia="仿宋_GB2312"/>
          <w:bCs/>
          <w:sz w:val="28"/>
        </w:rPr>
        <w:t>)被</w:t>
      </w:r>
      <w:r>
        <w:rPr>
          <w:rFonts w:hint="eastAsia" w:ascii="仿宋_GB2312" w:eastAsia="仿宋_GB2312"/>
          <w:bCs/>
          <w:sz w:val="28"/>
          <w:lang w:eastAsia="zh-CN"/>
        </w:rPr>
        <w:t>《新华文摘》《中国社会科学文摘》《高等学校文科学术文摘》转载</w:t>
      </w:r>
      <w:r>
        <w:rPr>
          <w:rFonts w:hint="eastAsia" w:ascii="仿宋_GB2312" w:hAnsi="仿宋" w:eastAsia="仿宋_GB2312"/>
          <w:bCs/>
          <w:sz w:val="28"/>
        </w:rPr>
        <w:t>论文</w:t>
      </w:r>
    </w:p>
    <w:tbl>
      <w:tblPr>
        <w:tblStyle w:val="2"/>
        <w:tblW w:w="9639" w:type="dxa"/>
        <w:jc w:val="center"/>
        <w:tblInd w:w="0" w:type="dxa"/>
        <w:tblLayout w:type="fixed"/>
        <w:tblCellMar>
          <w:top w:w="0" w:type="dxa"/>
          <w:left w:w="108" w:type="dxa"/>
          <w:bottom w:w="0" w:type="dxa"/>
          <w:right w:w="108" w:type="dxa"/>
        </w:tblCellMar>
      </w:tblPr>
      <w:tblGrid>
        <w:gridCol w:w="451"/>
        <w:gridCol w:w="925"/>
        <w:gridCol w:w="3917"/>
        <w:gridCol w:w="1753"/>
        <w:gridCol w:w="1530"/>
        <w:gridCol w:w="1063"/>
      </w:tblGrid>
      <w:tr>
        <w:tblPrEx>
          <w:tblLayout w:type="fixed"/>
          <w:tblCellMar>
            <w:top w:w="0" w:type="dxa"/>
            <w:left w:w="108" w:type="dxa"/>
            <w:bottom w:w="0" w:type="dxa"/>
            <w:right w:w="108" w:type="dxa"/>
          </w:tblCellMar>
        </w:tblPrEx>
        <w:trPr>
          <w:cantSplit/>
          <w:trHeight w:val="680" w:hRule="atLeast"/>
          <w:tblHeader/>
          <w:jc w:val="center"/>
        </w:trPr>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2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39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eastAsia="宋体"/>
                <w:b/>
                <w:bCs/>
                <w:kern w:val="0"/>
                <w:szCs w:val="21"/>
                <w:lang w:eastAsia="zh-CN"/>
              </w:rPr>
            </w:pPr>
            <w:r>
              <w:rPr>
                <w:rFonts w:hint="eastAsia" w:hAnsi="宋体"/>
                <w:b/>
                <w:bCs/>
                <w:kern w:val="0"/>
                <w:szCs w:val="21"/>
                <w:lang w:eastAsia="zh-CN"/>
              </w:rPr>
              <w:t>论文题目</w:t>
            </w:r>
          </w:p>
        </w:tc>
        <w:tc>
          <w:tcPr>
            <w:tcW w:w="175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eastAsia="宋体"/>
                <w:b/>
                <w:bCs/>
                <w:kern w:val="0"/>
                <w:szCs w:val="21"/>
                <w:lang w:eastAsia="zh-CN"/>
              </w:rPr>
            </w:pPr>
            <w:r>
              <w:rPr>
                <w:rFonts w:hint="eastAsia" w:hAnsi="宋体"/>
                <w:b/>
                <w:bCs/>
                <w:kern w:val="0"/>
                <w:szCs w:val="21"/>
                <w:lang w:eastAsia="zh-CN"/>
              </w:rPr>
              <w:t>转载期刊</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eastAsia="宋体"/>
                <w:b/>
                <w:bCs/>
                <w:kern w:val="0"/>
                <w:szCs w:val="21"/>
                <w:lang w:eastAsia="zh-CN"/>
              </w:rPr>
            </w:pPr>
            <w:r>
              <w:rPr>
                <w:rFonts w:hint="eastAsia" w:hAnsi="宋体"/>
                <w:b/>
                <w:bCs/>
                <w:kern w:val="0"/>
                <w:szCs w:val="21"/>
                <w:lang w:eastAsia="zh-CN"/>
              </w:rPr>
              <w:t>卷次页码</w:t>
            </w:r>
          </w:p>
        </w:tc>
        <w:tc>
          <w:tcPr>
            <w:tcW w:w="1063" w:type="dxa"/>
            <w:tcBorders>
              <w:top w:val="single" w:color="auto" w:sz="4" w:space="0"/>
              <w:left w:val="nil"/>
              <w:bottom w:val="single" w:color="auto" w:sz="4" w:space="0"/>
              <w:right w:val="single" w:color="auto" w:sz="4" w:space="0"/>
            </w:tcBorders>
            <w:vAlign w:val="center"/>
          </w:tcPr>
          <w:p>
            <w:pPr>
              <w:widowControl/>
              <w:spacing w:line="300" w:lineRule="exact"/>
              <w:jc w:val="center"/>
              <w:rPr>
                <w:b/>
                <w:bCs/>
                <w:kern w:val="0"/>
                <w:szCs w:val="21"/>
              </w:rPr>
            </w:pPr>
            <w:r>
              <w:rPr>
                <w:rFonts w:hAnsi="宋体"/>
                <w:b/>
                <w:bCs/>
                <w:kern w:val="0"/>
                <w:szCs w:val="21"/>
              </w:rPr>
              <w:t>奖励金额</w:t>
            </w:r>
            <w:r>
              <w:rPr>
                <w:rFonts w:hint="eastAsia" w:hAnsi="宋体"/>
                <w:b/>
                <w:bCs/>
                <w:kern w:val="0"/>
                <w:szCs w:val="21"/>
                <w:lang w:eastAsia="zh-CN"/>
              </w:rPr>
              <w:t>（万元）</w:t>
            </w:r>
          </w:p>
        </w:tc>
      </w:tr>
      <w:tr>
        <w:tblPrEx>
          <w:tblLayout w:type="fixed"/>
          <w:tblCellMar>
            <w:top w:w="0" w:type="dxa"/>
            <w:left w:w="108" w:type="dxa"/>
            <w:bottom w:w="0" w:type="dxa"/>
            <w:right w:w="108" w:type="dxa"/>
          </w:tblCellMar>
        </w:tblPrEx>
        <w:trPr>
          <w:cantSplit/>
          <w:trHeight w:val="680" w:hRule="atLeast"/>
          <w:jc w:val="center"/>
        </w:trPr>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1</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师博</w:t>
            </w:r>
          </w:p>
        </w:tc>
        <w:tc>
          <w:tcPr>
            <w:tcW w:w="3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新时代经济高质量发展的新动能</w:t>
            </w:r>
          </w:p>
        </w:tc>
        <w:tc>
          <w:tcPr>
            <w:tcW w:w="1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中国社会科学文摘</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sz w:val="18"/>
                <w:szCs w:val="18"/>
                <w:lang w:val="en-US" w:eastAsia="zh-CN" w:bidi="ar"/>
              </w:rPr>
            </w:pPr>
            <w:r>
              <w:rPr>
                <w:rStyle w:val="7"/>
                <w:rFonts w:hint="default" w:ascii="Times New Roman" w:hAnsi="Times New Roman" w:cs="Times New Roman"/>
                <w:sz w:val="18"/>
                <w:szCs w:val="18"/>
                <w:lang w:val="en-US" w:eastAsia="zh-CN" w:bidi="ar"/>
              </w:rPr>
              <w:t>2018.9:90-105</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Layout w:type="fixed"/>
          <w:tblCellMar>
            <w:top w:w="0" w:type="dxa"/>
            <w:left w:w="108" w:type="dxa"/>
            <w:bottom w:w="0" w:type="dxa"/>
            <w:right w:w="108" w:type="dxa"/>
          </w:tblCellMar>
        </w:tblPrEx>
        <w:trPr>
          <w:cantSplit/>
          <w:trHeight w:val="680" w:hRule="atLeast"/>
          <w:jc w:val="center"/>
        </w:trPr>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kern w:val="0"/>
                <w:szCs w:val="21"/>
                <w:lang w:val="en-US" w:eastAsia="zh-CN"/>
              </w:rPr>
            </w:pPr>
            <w:r>
              <w:rPr>
                <w:rFonts w:hint="eastAsia"/>
                <w:kern w:val="0"/>
                <w:szCs w:val="21"/>
                <w:lang w:val="en-US" w:eastAsia="zh-CN"/>
              </w:rPr>
              <w:t>2</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任保平</w:t>
            </w:r>
            <w:r>
              <w:rPr>
                <w:rFonts w:hint="default" w:ascii="Times New Roman" w:hAnsi="Times New Roman" w:eastAsia="宋体" w:cs="Times New Roman"/>
                <w:i w:val="0"/>
                <w:color w:val="000000"/>
                <w:kern w:val="0"/>
                <w:sz w:val="18"/>
                <w:szCs w:val="18"/>
                <w:u w:val="none"/>
                <w:lang w:val="en-US" w:eastAsia="zh-CN" w:bidi="ar"/>
              </w:rPr>
              <w:t xml:space="preserve"> </w:t>
            </w:r>
          </w:p>
        </w:tc>
        <w:tc>
          <w:tcPr>
            <w:tcW w:w="3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高质量发展的政治经济学理论依据</w:t>
            </w:r>
          </w:p>
        </w:tc>
        <w:tc>
          <w:tcPr>
            <w:tcW w:w="1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中国社会科学文摘</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sz w:val="18"/>
                <w:szCs w:val="18"/>
                <w:lang w:val="en-US" w:eastAsia="zh-CN" w:bidi="ar"/>
              </w:rPr>
            </w:pPr>
            <w:r>
              <w:rPr>
                <w:rStyle w:val="7"/>
                <w:rFonts w:hint="default" w:ascii="Times New Roman" w:hAnsi="Times New Roman" w:cs="Times New Roman"/>
                <w:sz w:val="18"/>
                <w:szCs w:val="18"/>
                <w:lang w:val="en-US" w:eastAsia="zh-CN" w:bidi="ar"/>
              </w:rPr>
              <w:t>2018年第7期</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Layout w:type="fixed"/>
          <w:tblCellMar>
            <w:top w:w="0" w:type="dxa"/>
            <w:left w:w="108" w:type="dxa"/>
            <w:bottom w:w="0" w:type="dxa"/>
            <w:right w:w="108" w:type="dxa"/>
          </w:tblCellMar>
        </w:tblPrEx>
        <w:trPr>
          <w:cantSplit/>
          <w:trHeight w:val="680" w:hRule="atLeast"/>
          <w:jc w:val="center"/>
        </w:trPr>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3</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陈峰</w:t>
            </w:r>
          </w:p>
        </w:tc>
        <w:tc>
          <w:tcPr>
            <w:tcW w:w="3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宋朝官员晋升的主要规则与积弊</w:t>
            </w:r>
          </w:p>
        </w:tc>
        <w:tc>
          <w:tcPr>
            <w:tcW w:w="175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新华文摘</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Style w:val="7"/>
                <w:rFonts w:hint="default" w:ascii="Times New Roman" w:hAnsi="Times New Roman" w:cs="Times New Roman"/>
                <w:sz w:val="18"/>
                <w:szCs w:val="18"/>
                <w:lang w:val="en-US" w:eastAsia="zh-CN" w:bidi="ar"/>
              </w:rPr>
            </w:pPr>
            <w:r>
              <w:rPr>
                <w:rStyle w:val="7"/>
                <w:rFonts w:hint="default" w:ascii="Times New Roman" w:hAnsi="Times New Roman" w:cs="Times New Roman"/>
                <w:sz w:val="18"/>
                <w:szCs w:val="18"/>
                <w:lang w:val="en-US" w:eastAsia="zh-CN" w:bidi="ar"/>
              </w:rPr>
              <w:t>2018.7:</w:t>
            </w:r>
            <w:r>
              <w:rPr>
                <w:rFonts w:hint="default" w:ascii="Times New Roman" w:hAnsi="Times New Roman" w:eastAsia="宋体" w:cs="Times New Roman"/>
                <w:i w:val="0"/>
                <w:color w:val="000000"/>
                <w:kern w:val="0"/>
                <w:sz w:val="18"/>
                <w:szCs w:val="18"/>
                <w:u w:val="none"/>
                <w:lang w:val="en-US" w:eastAsia="zh-CN" w:bidi="ar"/>
              </w:rPr>
              <w:t>68-68</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r>
              <w:rPr>
                <w:rFonts w:hint="eastAsia" w:cs="Times New Roman"/>
                <w:i w:val="0"/>
                <w:color w:val="000000"/>
                <w:kern w:val="0"/>
                <w:sz w:val="18"/>
                <w:szCs w:val="18"/>
                <w:u w:val="none"/>
                <w:lang w:val="en-US" w:eastAsia="zh-CN" w:bidi="ar"/>
              </w:rPr>
              <w:t>8</w:t>
            </w:r>
          </w:p>
        </w:tc>
      </w:tr>
      <w:tr>
        <w:tblPrEx>
          <w:tblLayout w:type="fixed"/>
          <w:tblCellMar>
            <w:top w:w="0" w:type="dxa"/>
            <w:left w:w="108" w:type="dxa"/>
            <w:bottom w:w="0" w:type="dxa"/>
            <w:right w:w="108" w:type="dxa"/>
          </w:tblCellMar>
        </w:tblPrEx>
        <w:trPr>
          <w:cantSplit/>
          <w:trHeight w:val="680" w:hRule="atLeast"/>
          <w:jc w:val="center"/>
        </w:trPr>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4</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段建军</w:t>
            </w:r>
          </w:p>
        </w:tc>
        <w:tc>
          <w:tcPr>
            <w:tcW w:w="3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阐释、对话、分享：文本阐释本质论</w:t>
            </w:r>
          </w:p>
        </w:tc>
        <w:tc>
          <w:tcPr>
            <w:tcW w:w="17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中国社会科学文摘</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eastAsia" w:ascii="Times New Roman" w:hAnsi="Times New Roman" w:cs="Times New Roman"/>
                <w:i w:val="0"/>
                <w:color w:val="000000"/>
                <w:kern w:val="0"/>
                <w:sz w:val="18"/>
                <w:szCs w:val="18"/>
                <w:u w:val="none"/>
                <w:lang w:val="en-US" w:eastAsia="zh-CN" w:bidi="ar"/>
              </w:rPr>
              <w:t xml:space="preserve">2018（3）：164-171 </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Layout w:type="fixed"/>
          <w:tblCellMar>
            <w:top w:w="0" w:type="dxa"/>
            <w:left w:w="108" w:type="dxa"/>
            <w:bottom w:w="0" w:type="dxa"/>
            <w:right w:w="108" w:type="dxa"/>
          </w:tblCellMar>
        </w:tblPrEx>
        <w:trPr>
          <w:cantSplit/>
          <w:trHeight w:val="680" w:hRule="atLeast"/>
          <w:jc w:val="center"/>
        </w:trPr>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5</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谷鹏飞</w:t>
            </w:r>
          </w:p>
        </w:tc>
        <w:tc>
          <w:tcPr>
            <w:tcW w:w="3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公共阐释论</w:t>
            </w:r>
          </w:p>
        </w:tc>
        <w:tc>
          <w:tcPr>
            <w:tcW w:w="17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中国社会科学文摘</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eastAsia" w:ascii="Times New Roman" w:hAnsi="Times New Roman" w:cs="Times New Roman"/>
                <w:i w:val="0"/>
                <w:color w:val="000000"/>
                <w:kern w:val="0"/>
                <w:sz w:val="18"/>
                <w:szCs w:val="18"/>
                <w:u w:val="none"/>
                <w:lang w:val="en-US" w:eastAsia="zh-CN" w:bidi="ar"/>
              </w:rPr>
              <w:t xml:space="preserve">2018（1）：139-148 </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Layout w:type="fixed"/>
          <w:tblCellMar>
            <w:top w:w="0" w:type="dxa"/>
            <w:left w:w="108" w:type="dxa"/>
            <w:bottom w:w="0" w:type="dxa"/>
            <w:right w:w="108" w:type="dxa"/>
          </w:tblCellMar>
        </w:tblPrEx>
        <w:trPr>
          <w:cantSplit/>
          <w:trHeight w:val="680" w:hRule="atLeast"/>
          <w:jc w:val="center"/>
        </w:trPr>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kern w:val="0"/>
                <w:szCs w:val="21"/>
                <w:lang w:val="en-US" w:eastAsia="zh-CN"/>
              </w:rPr>
            </w:pPr>
            <w:r>
              <w:rPr>
                <w:rFonts w:hint="eastAsia"/>
                <w:kern w:val="0"/>
                <w:szCs w:val="21"/>
                <w:lang w:val="en-US" w:eastAsia="zh-CN"/>
              </w:rPr>
              <w:t>6</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张学广</w:t>
            </w:r>
          </w:p>
        </w:tc>
        <w:tc>
          <w:tcPr>
            <w:tcW w:w="3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时代疾患与文明拯救——马克思与维特根斯坦社会政治观比较</w:t>
            </w:r>
          </w:p>
        </w:tc>
        <w:tc>
          <w:tcPr>
            <w:tcW w:w="17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中国社会科学文摘</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eastAsia" w:ascii="Times New Roman" w:hAnsi="Times New Roman" w:cs="Times New Roman"/>
                <w:i w:val="0"/>
                <w:color w:val="000000"/>
                <w:kern w:val="0"/>
                <w:sz w:val="18"/>
                <w:szCs w:val="18"/>
                <w:u w:val="none"/>
                <w:lang w:val="en-US" w:eastAsia="zh-CN" w:bidi="ar"/>
              </w:rPr>
              <w:t xml:space="preserve">2018（4）：39-45 </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Layout w:type="fixed"/>
          <w:tblCellMar>
            <w:top w:w="0" w:type="dxa"/>
            <w:left w:w="108" w:type="dxa"/>
            <w:bottom w:w="0" w:type="dxa"/>
            <w:right w:w="108" w:type="dxa"/>
          </w:tblCellMar>
        </w:tblPrEx>
        <w:trPr>
          <w:cantSplit/>
          <w:trHeight w:val="680" w:hRule="atLeast"/>
          <w:jc w:val="center"/>
        </w:trPr>
        <w:tc>
          <w:tcPr>
            <w:tcW w:w="4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kern w:val="0"/>
                <w:szCs w:val="21"/>
                <w:lang w:val="en-US" w:eastAsia="zh-CN"/>
              </w:rPr>
            </w:pPr>
            <w:r>
              <w:rPr>
                <w:rFonts w:hint="eastAsia"/>
                <w:kern w:val="0"/>
                <w:szCs w:val="21"/>
                <w:lang w:val="en-US" w:eastAsia="zh-CN"/>
              </w:rPr>
              <w:t>7</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韩志斌</w:t>
            </w:r>
          </w:p>
        </w:tc>
        <w:tc>
          <w:tcPr>
            <w:tcW w:w="391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气候变迁与阿拉伯变局</w:t>
            </w:r>
          </w:p>
        </w:tc>
        <w:tc>
          <w:tcPr>
            <w:tcW w:w="17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中国社会科学文摘</w:t>
            </w:r>
          </w:p>
        </w:tc>
        <w:tc>
          <w:tcPr>
            <w:tcW w:w="15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eastAsia" w:ascii="Times New Roman" w:hAnsi="Times New Roman" w:cs="Times New Roman"/>
                <w:i w:val="0"/>
                <w:color w:val="000000"/>
                <w:kern w:val="0"/>
                <w:sz w:val="18"/>
                <w:szCs w:val="18"/>
                <w:u w:val="none"/>
                <w:lang w:val="en-US" w:eastAsia="zh-CN" w:bidi="ar"/>
              </w:rPr>
              <w:t xml:space="preserve">2017（2）：4-11 </w:t>
            </w:r>
          </w:p>
        </w:tc>
        <w:tc>
          <w:tcPr>
            <w:tcW w:w="106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Layout w:type="fixed"/>
          <w:tblCellMar>
            <w:top w:w="0" w:type="dxa"/>
            <w:left w:w="108" w:type="dxa"/>
            <w:bottom w:w="0" w:type="dxa"/>
            <w:right w:w="108" w:type="dxa"/>
          </w:tblCellMar>
        </w:tblPrEx>
        <w:trPr>
          <w:cantSplit/>
          <w:trHeight w:val="680" w:hRule="atLeast"/>
          <w:jc w:val="center"/>
        </w:trPr>
        <w:tc>
          <w:tcPr>
            <w:tcW w:w="8576" w:type="dxa"/>
            <w:gridSpan w:val="5"/>
            <w:tcBorders>
              <w:top w:val="nil"/>
              <w:left w:val="single" w:color="auto" w:sz="4" w:space="0"/>
              <w:bottom w:val="single" w:color="auto" w:sz="4" w:space="0"/>
              <w:right w:val="single" w:color="auto" w:sz="4" w:space="0"/>
            </w:tcBorders>
            <w:shd w:val="clear" w:color="auto" w:fill="auto"/>
            <w:vAlign w:val="center"/>
          </w:tcPr>
          <w:p>
            <w:pPr>
              <w:jc w:val="center"/>
            </w:pPr>
            <w:r>
              <w:rPr>
                <w:rFonts w:hAnsi="宋体"/>
                <w:szCs w:val="21"/>
              </w:rPr>
              <w:t>合计：</w:t>
            </w:r>
          </w:p>
        </w:tc>
        <w:tc>
          <w:tcPr>
            <w:tcW w:w="1063"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7.8</w:t>
            </w:r>
          </w:p>
        </w:tc>
      </w:tr>
    </w:tbl>
    <w:p>
      <w:pPr>
        <w:tabs>
          <w:tab w:val="left" w:pos="6480"/>
        </w:tabs>
        <w:spacing w:line="440" w:lineRule="exact"/>
        <w:jc w:val="left"/>
        <w:rPr>
          <w:rFonts w:hint="eastAsia" w:ascii="仿宋_GB2312" w:hAnsi="仿宋" w:eastAsia="仿宋_GB2312"/>
          <w:bCs/>
          <w:sz w:val="28"/>
        </w:rPr>
      </w:pPr>
    </w:p>
    <w:p>
      <w:pPr>
        <w:tabs>
          <w:tab w:val="left" w:pos="6480"/>
        </w:tabs>
        <w:spacing w:line="440" w:lineRule="exact"/>
        <w:jc w:val="both"/>
        <w:rPr>
          <w:rFonts w:hint="eastAsia" w:ascii="仿宋_GB2312" w:hAnsi="仿宋" w:eastAsia="仿宋_GB2312"/>
          <w:bCs/>
          <w:sz w:val="28"/>
        </w:rPr>
      </w:pPr>
    </w:p>
    <w:p>
      <w:pPr>
        <w:tabs>
          <w:tab w:val="left" w:pos="6480"/>
        </w:tabs>
        <w:spacing w:line="440" w:lineRule="exact"/>
        <w:jc w:val="both"/>
        <w:rPr>
          <w:rFonts w:hint="eastAsia" w:ascii="仿宋_GB2312" w:hAnsi="仿宋" w:eastAsia="仿宋_GB2312"/>
          <w:bCs/>
          <w:sz w:val="28"/>
        </w:rPr>
      </w:pPr>
    </w:p>
    <w:p>
      <w:pPr>
        <w:tabs>
          <w:tab w:val="left" w:pos="6480"/>
        </w:tabs>
        <w:spacing w:line="440" w:lineRule="exact"/>
        <w:jc w:val="both"/>
        <w:rPr>
          <w:rFonts w:hint="eastAsia" w:ascii="仿宋_GB2312" w:hAnsi="仿宋" w:eastAsia="仿宋_GB2312"/>
          <w:bCs/>
          <w:sz w:val="28"/>
        </w:rPr>
      </w:pPr>
    </w:p>
    <w:p>
      <w:pPr>
        <w:tabs>
          <w:tab w:val="left" w:pos="6480"/>
        </w:tabs>
        <w:spacing w:line="440" w:lineRule="exact"/>
        <w:jc w:val="both"/>
        <w:rPr>
          <w:rFonts w:hint="eastAsia" w:ascii="仿宋_GB2312" w:hAnsi="仿宋" w:eastAsia="仿宋_GB2312"/>
          <w:bCs/>
          <w:sz w:val="28"/>
        </w:rPr>
      </w:pPr>
    </w:p>
    <w:p>
      <w:pPr>
        <w:jc w:val="center"/>
        <w:rPr>
          <w:rFonts w:hint="eastAsia" w:ascii="仿宋_GB2312" w:eastAsia="仿宋_GB2312"/>
          <w:b/>
          <w:bCs/>
          <w:sz w:val="32"/>
        </w:rPr>
      </w:pPr>
      <w:r>
        <w:rPr>
          <w:rFonts w:hint="eastAsia" w:ascii="仿宋_GB2312" w:eastAsia="仿宋_GB2312"/>
          <w:b/>
          <w:bCs/>
          <w:sz w:val="32"/>
        </w:rPr>
        <w:t>3、优秀学术著作奖</w:t>
      </w:r>
    </w:p>
    <w:tbl>
      <w:tblPr>
        <w:tblStyle w:val="2"/>
        <w:tblW w:w="9639" w:type="dxa"/>
        <w:jc w:val="center"/>
        <w:tblInd w:w="0" w:type="dxa"/>
        <w:tblLayout w:type="fixed"/>
        <w:tblCellMar>
          <w:top w:w="0" w:type="dxa"/>
          <w:left w:w="108" w:type="dxa"/>
          <w:bottom w:w="0" w:type="dxa"/>
          <w:right w:w="108" w:type="dxa"/>
        </w:tblCellMar>
      </w:tblPr>
      <w:tblGrid>
        <w:gridCol w:w="485"/>
        <w:gridCol w:w="891"/>
        <w:gridCol w:w="3744"/>
        <w:gridCol w:w="1926"/>
        <w:gridCol w:w="1451"/>
        <w:gridCol w:w="1142"/>
      </w:tblGrid>
      <w:tr>
        <w:tblPrEx>
          <w:tblLayout w:type="fixed"/>
          <w:tblCellMar>
            <w:top w:w="0" w:type="dxa"/>
            <w:left w:w="108" w:type="dxa"/>
            <w:bottom w:w="0" w:type="dxa"/>
            <w:right w:w="108" w:type="dxa"/>
          </w:tblCellMar>
        </w:tblPrEx>
        <w:trPr>
          <w:cantSplit/>
          <w:trHeight w:val="90" w:hRule="atLeast"/>
          <w:tblHeader/>
          <w:jc w:val="center"/>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89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374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著作名称</w:t>
            </w:r>
          </w:p>
        </w:tc>
        <w:tc>
          <w:tcPr>
            <w:tcW w:w="192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b/>
                <w:bCs/>
                <w:kern w:val="0"/>
                <w:szCs w:val="21"/>
              </w:rPr>
            </w:pPr>
            <w:r>
              <w:rPr>
                <w:rFonts w:hAnsi="宋体"/>
                <w:b/>
                <w:bCs/>
                <w:kern w:val="0"/>
                <w:szCs w:val="21"/>
              </w:rPr>
              <w:t>出版社名称</w:t>
            </w:r>
          </w:p>
        </w:tc>
        <w:tc>
          <w:tcPr>
            <w:tcW w:w="145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出版时间</w:t>
            </w:r>
          </w:p>
        </w:tc>
        <w:tc>
          <w:tcPr>
            <w:tcW w:w="1142" w:type="dxa"/>
            <w:tcBorders>
              <w:top w:val="single" w:color="auto" w:sz="4" w:space="0"/>
              <w:left w:val="nil"/>
              <w:bottom w:val="single" w:color="auto" w:sz="4" w:space="0"/>
              <w:right w:val="single" w:color="auto" w:sz="4" w:space="0"/>
            </w:tcBorders>
            <w:vAlign w:val="center"/>
          </w:tcPr>
          <w:p>
            <w:pPr>
              <w:widowControl/>
              <w:spacing w:line="300" w:lineRule="exact"/>
              <w:jc w:val="center"/>
              <w:rPr>
                <w:b/>
                <w:bCs/>
                <w:kern w:val="0"/>
                <w:szCs w:val="21"/>
              </w:rPr>
            </w:pPr>
            <w:r>
              <w:rPr>
                <w:rFonts w:hAnsi="宋体"/>
                <w:b/>
                <w:bCs/>
                <w:kern w:val="0"/>
                <w:szCs w:val="21"/>
              </w:rPr>
              <w:t>奖励金额</w:t>
            </w:r>
            <w:r>
              <w:rPr>
                <w:rFonts w:hint="eastAsia" w:hAnsi="宋体"/>
                <w:b/>
                <w:bCs/>
                <w:kern w:val="0"/>
                <w:szCs w:val="21"/>
                <w:lang w:eastAsia="zh-CN"/>
              </w:rPr>
              <w:t>（万元）</w:t>
            </w:r>
          </w:p>
        </w:tc>
      </w:tr>
      <w:tr>
        <w:tblPrEx>
          <w:tblLayout w:type="fixed"/>
          <w:tblCellMar>
            <w:top w:w="0" w:type="dxa"/>
            <w:left w:w="108" w:type="dxa"/>
            <w:bottom w:w="0" w:type="dxa"/>
            <w:right w:w="108" w:type="dxa"/>
          </w:tblCellMar>
        </w:tblPrEx>
        <w:trPr>
          <w:cantSplit/>
          <w:trHeight w:val="680" w:hRule="atLeast"/>
          <w:jc w:val="center"/>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kern w:val="0"/>
                <w:szCs w:val="21"/>
              </w:rPr>
              <w:t>1</w:t>
            </w:r>
          </w:p>
        </w:tc>
        <w:tc>
          <w:tcPr>
            <w:tcW w:w="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翟绍果</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健康老龄化下老年人精神保障研究</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中国社会科学出版社</w:t>
            </w:r>
          </w:p>
        </w:tc>
        <w:tc>
          <w:tcPr>
            <w:tcW w:w="14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.05</w:t>
            </w:r>
          </w:p>
        </w:tc>
        <w:tc>
          <w:tcPr>
            <w:tcW w:w="11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1.5</w:t>
            </w:r>
          </w:p>
        </w:tc>
      </w:tr>
      <w:tr>
        <w:tblPrEx>
          <w:tblLayout w:type="fixed"/>
          <w:tblCellMar>
            <w:top w:w="0" w:type="dxa"/>
            <w:left w:w="108" w:type="dxa"/>
            <w:bottom w:w="0" w:type="dxa"/>
            <w:right w:w="108" w:type="dxa"/>
          </w:tblCellMar>
        </w:tblPrEx>
        <w:trPr>
          <w:cantSplit/>
          <w:trHeight w:val="680" w:hRule="atLeast"/>
          <w:jc w:val="center"/>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徐璋勇</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Redevelopment of Western China</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18"/>
                <w:szCs w:val="18"/>
              </w:rPr>
            </w:pPr>
            <w:r>
              <w:rPr>
                <w:rFonts w:hint="default" w:ascii="Times New Roman" w:hAnsi="Times New Roman" w:eastAsia="宋体" w:cs="Times New Roman"/>
                <w:i w:val="0"/>
                <w:color w:val="auto"/>
                <w:kern w:val="0"/>
                <w:sz w:val="18"/>
                <w:szCs w:val="18"/>
                <w:u w:val="none"/>
                <w:lang w:val="en-US" w:eastAsia="zh-CN" w:bidi="ar"/>
              </w:rPr>
              <w:t>Springer(</w:t>
            </w:r>
            <w:r>
              <w:rPr>
                <w:rFonts w:hint="eastAsia" w:ascii="宋体" w:hAnsi="宋体" w:eastAsia="宋体" w:cs="宋体"/>
                <w:i w:val="0"/>
                <w:color w:val="auto"/>
                <w:kern w:val="0"/>
                <w:sz w:val="18"/>
                <w:szCs w:val="18"/>
                <w:u w:val="none"/>
                <w:lang w:val="en-US" w:eastAsia="zh-CN" w:bidi="ar"/>
              </w:rPr>
              <w:t>德国斯普林格出版社）</w:t>
            </w:r>
          </w:p>
        </w:tc>
        <w:tc>
          <w:tcPr>
            <w:tcW w:w="14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color w:val="auto"/>
                <w:sz w:val="18"/>
                <w:szCs w:val="18"/>
                <w:lang w:val="en-US" w:eastAsia="zh-CN" w:bidi="ar"/>
              </w:rPr>
            </w:pPr>
            <w:r>
              <w:rPr>
                <w:rFonts w:hint="default" w:ascii="Times New Roman" w:hAnsi="Times New Roman" w:eastAsia="宋体" w:cs="Times New Roman"/>
                <w:i w:val="0"/>
                <w:color w:val="auto"/>
                <w:kern w:val="0"/>
                <w:sz w:val="18"/>
                <w:szCs w:val="18"/>
                <w:u w:val="none"/>
                <w:lang w:val="en-US" w:eastAsia="zh-CN" w:bidi="ar"/>
              </w:rPr>
              <w:t>2018.</w:t>
            </w:r>
            <w:r>
              <w:rPr>
                <w:rFonts w:hint="eastAsia" w:cs="Times New Roman"/>
                <w:i w:val="0"/>
                <w:color w:val="auto"/>
                <w:kern w:val="0"/>
                <w:sz w:val="18"/>
                <w:szCs w:val="18"/>
                <w:u w:val="none"/>
                <w:lang w:val="en-US" w:eastAsia="zh-CN" w:bidi="ar"/>
              </w:rPr>
              <w:t>03</w:t>
            </w:r>
          </w:p>
        </w:tc>
        <w:tc>
          <w:tcPr>
            <w:tcW w:w="11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18"/>
                <w:szCs w:val="18"/>
                <w:lang w:val="en-US"/>
              </w:rPr>
            </w:pPr>
            <w:r>
              <w:rPr>
                <w:rFonts w:hint="default" w:cs="Times New Roman"/>
                <w:i w:val="0"/>
                <w:color w:val="auto"/>
                <w:kern w:val="0"/>
                <w:sz w:val="18"/>
                <w:szCs w:val="18"/>
                <w:u w:val="none"/>
                <w:lang w:val="en-US" w:eastAsia="zh-CN" w:bidi="ar"/>
              </w:rPr>
              <w:t>1.5</w:t>
            </w:r>
          </w:p>
        </w:tc>
      </w:tr>
      <w:tr>
        <w:tblPrEx>
          <w:tblLayout w:type="fixed"/>
          <w:tblCellMar>
            <w:top w:w="0" w:type="dxa"/>
            <w:left w:w="108" w:type="dxa"/>
            <w:bottom w:w="0" w:type="dxa"/>
            <w:right w:w="108" w:type="dxa"/>
          </w:tblCellMar>
        </w:tblPrEx>
        <w:trPr>
          <w:cantSplit/>
          <w:trHeight w:val="680" w:hRule="atLeast"/>
          <w:jc w:val="center"/>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Cs w:val="21"/>
              </w:rPr>
            </w:pPr>
            <w:r>
              <w:rPr>
                <w:kern w:val="0"/>
                <w:szCs w:val="21"/>
              </w:rPr>
              <w:t>3</w:t>
            </w:r>
          </w:p>
        </w:tc>
        <w:tc>
          <w:tcPr>
            <w:tcW w:w="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欧阳葵</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经济周期的规律与原因</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商务印书馆</w:t>
            </w:r>
          </w:p>
        </w:tc>
        <w:tc>
          <w:tcPr>
            <w:tcW w:w="14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2017</w:t>
            </w:r>
            <w:r>
              <w:rPr>
                <w:rFonts w:hint="eastAsia" w:cs="Times New Roman"/>
                <w:i w:val="0"/>
                <w:color w:val="000000"/>
                <w:kern w:val="0"/>
                <w:sz w:val="18"/>
                <w:szCs w:val="18"/>
                <w:u w:val="none"/>
                <w:lang w:val="en-US" w:eastAsia="zh-CN" w:bidi="ar"/>
              </w:rPr>
              <w:t>.12</w:t>
            </w:r>
          </w:p>
        </w:tc>
        <w:tc>
          <w:tcPr>
            <w:tcW w:w="11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 xml:space="preserve"> 1</w:t>
            </w:r>
          </w:p>
        </w:tc>
      </w:tr>
      <w:tr>
        <w:tblPrEx>
          <w:tblLayout w:type="fixed"/>
          <w:tblCellMar>
            <w:top w:w="0" w:type="dxa"/>
            <w:left w:w="108" w:type="dxa"/>
            <w:bottom w:w="0" w:type="dxa"/>
            <w:right w:w="108" w:type="dxa"/>
          </w:tblCellMar>
        </w:tblPrEx>
        <w:trPr>
          <w:cantSplit/>
          <w:trHeight w:val="680" w:hRule="atLeast"/>
          <w:jc w:val="center"/>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宋体"/>
                <w:kern w:val="0"/>
                <w:szCs w:val="21"/>
                <w:lang w:val="en-US" w:eastAsia="zh-CN"/>
              </w:rPr>
            </w:pPr>
            <w:r>
              <w:rPr>
                <w:rFonts w:hint="eastAsia"/>
                <w:kern w:val="0"/>
                <w:szCs w:val="21"/>
                <w:lang w:val="en-US" w:eastAsia="zh-CN"/>
              </w:rPr>
              <w:t>4</w:t>
            </w:r>
          </w:p>
        </w:tc>
        <w:tc>
          <w:tcPr>
            <w:tcW w:w="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任保平</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经济增长质量的逻辑（修订本）</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人民出版社</w:t>
            </w:r>
          </w:p>
        </w:tc>
        <w:tc>
          <w:tcPr>
            <w:tcW w:w="14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.07</w:t>
            </w:r>
          </w:p>
        </w:tc>
        <w:tc>
          <w:tcPr>
            <w:tcW w:w="11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1.5</w:t>
            </w:r>
          </w:p>
        </w:tc>
      </w:tr>
      <w:tr>
        <w:tblPrEx>
          <w:tblLayout w:type="fixed"/>
          <w:tblCellMar>
            <w:top w:w="0" w:type="dxa"/>
            <w:left w:w="108" w:type="dxa"/>
            <w:bottom w:w="0" w:type="dxa"/>
            <w:right w:w="108" w:type="dxa"/>
          </w:tblCellMar>
        </w:tblPrEx>
        <w:trPr>
          <w:cantSplit/>
          <w:trHeight w:val="680" w:hRule="atLeast"/>
          <w:jc w:val="center"/>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kern w:val="0"/>
                <w:szCs w:val="21"/>
                <w:lang w:val="en-US" w:eastAsia="zh-CN"/>
              </w:rPr>
            </w:pPr>
            <w:r>
              <w:rPr>
                <w:rFonts w:hint="eastAsia"/>
                <w:kern w:val="0"/>
                <w:szCs w:val="21"/>
                <w:lang w:val="en-US" w:eastAsia="zh-CN"/>
              </w:rPr>
              <w:t>5</w:t>
            </w:r>
          </w:p>
        </w:tc>
        <w:tc>
          <w:tcPr>
            <w:tcW w:w="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任保平</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新时代中国特色社会主义政治经济学的创新</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人民出版社</w:t>
            </w:r>
          </w:p>
        </w:tc>
        <w:tc>
          <w:tcPr>
            <w:tcW w:w="14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.07</w:t>
            </w:r>
          </w:p>
        </w:tc>
        <w:tc>
          <w:tcPr>
            <w:tcW w:w="11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1.5</w:t>
            </w:r>
          </w:p>
        </w:tc>
      </w:tr>
      <w:tr>
        <w:tblPrEx>
          <w:tblLayout w:type="fixed"/>
          <w:tblCellMar>
            <w:top w:w="0" w:type="dxa"/>
            <w:left w:w="108" w:type="dxa"/>
            <w:bottom w:w="0" w:type="dxa"/>
            <w:right w:w="108" w:type="dxa"/>
          </w:tblCellMar>
        </w:tblPrEx>
        <w:trPr>
          <w:cantSplit/>
          <w:trHeight w:val="680" w:hRule="atLeast"/>
          <w:jc w:val="center"/>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kern w:val="0"/>
                <w:szCs w:val="21"/>
                <w:lang w:val="en-US" w:eastAsia="zh-CN"/>
              </w:rPr>
            </w:pPr>
            <w:r>
              <w:rPr>
                <w:rFonts w:hint="eastAsia"/>
                <w:kern w:val="0"/>
                <w:szCs w:val="21"/>
                <w:lang w:val="en-US" w:eastAsia="zh-CN"/>
              </w:rPr>
              <w:t>6</w:t>
            </w:r>
          </w:p>
        </w:tc>
        <w:tc>
          <w:tcPr>
            <w:tcW w:w="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任保平</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经济增长值得期待吗？</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中国经济出版社</w:t>
            </w:r>
          </w:p>
        </w:tc>
        <w:tc>
          <w:tcPr>
            <w:tcW w:w="14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.07</w:t>
            </w:r>
          </w:p>
        </w:tc>
        <w:tc>
          <w:tcPr>
            <w:tcW w:w="11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 1</w:t>
            </w:r>
          </w:p>
        </w:tc>
      </w:tr>
      <w:tr>
        <w:tblPrEx>
          <w:tblLayout w:type="fixed"/>
          <w:tblCellMar>
            <w:top w:w="0" w:type="dxa"/>
            <w:left w:w="108" w:type="dxa"/>
            <w:bottom w:w="0" w:type="dxa"/>
            <w:right w:w="108" w:type="dxa"/>
          </w:tblCellMar>
        </w:tblPrEx>
        <w:trPr>
          <w:cantSplit/>
          <w:trHeight w:val="680" w:hRule="atLeast"/>
          <w:jc w:val="center"/>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kern w:val="0"/>
                <w:szCs w:val="21"/>
                <w:lang w:val="en-US" w:eastAsia="zh-CN"/>
              </w:rPr>
            </w:pPr>
            <w:r>
              <w:rPr>
                <w:rFonts w:hint="eastAsia"/>
                <w:kern w:val="0"/>
                <w:szCs w:val="21"/>
                <w:lang w:val="en-US" w:eastAsia="zh-CN"/>
              </w:rPr>
              <w:t>7</w:t>
            </w:r>
          </w:p>
        </w:tc>
        <w:tc>
          <w:tcPr>
            <w:tcW w:w="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任保平</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财富新指标</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中国经济出版社</w:t>
            </w:r>
          </w:p>
        </w:tc>
        <w:tc>
          <w:tcPr>
            <w:tcW w:w="14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.07</w:t>
            </w:r>
          </w:p>
        </w:tc>
        <w:tc>
          <w:tcPr>
            <w:tcW w:w="11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 1</w:t>
            </w:r>
          </w:p>
        </w:tc>
      </w:tr>
      <w:tr>
        <w:tblPrEx>
          <w:tblLayout w:type="fixed"/>
          <w:tblCellMar>
            <w:top w:w="0" w:type="dxa"/>
            <w:left w:w="108" w:type="dxa"/>
            <w:bottom w:w="0" w:type="dxa"/>
            <w:right w:w="108" w:type="dxa"/>
          </w:tblCellMar>
        </w:tblPrEx>
        <w:trPr>
          <w:cantSplit/>
          <w:trHeight w:val="680" w:hRule="atLeast"/>
          <w:jc w:val="center"/>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kern w:val="0"/>
                <w:szCs w:val="21"/>
                <w:lang w:val="en-US" w:eastAsia="zh-CN"/>
              </w:rPr>
            </w:pPr>
            <w:r>
              <w:rPr>
                <w:rFonts w:hint="eastAsia"/>
                <w:kern w:val="0"/>
                <w:szCs w:val="21"/>
                <w:lang w:val="en-US" w:eastAsia="zh-CN"/>
              </w:rPr>
              <w:t>8</w:t>
            </w:r>
          </w:p>
        </w:tc>
        <w:tc>
          <w:tcPr>
            <w:tcW w:w="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任保平</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总体绩效：资本主义新精神</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中国经济出版社</w:t>
            </w:r>
          </w:p>
        </w:tc>
        <w:tc>
          <w:tcPr>
            <w:tcW w:w="14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.07</w:t>
            </w:r>
          </w:p>
        </w:tc>
        <w:tc>
          <w:tcPr>
            <w:tcW w:w="11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 1</w:t>
            </w:r>
          </w:p>
        </w:tc>
      </w:tr>
      <w:tr>
        <w:tblPrEx>
          <w:tblLayout w:type="fixed"/>
          <w:tblCellMar>
            <w:top w:w="0" w:type="dxa"/>
            <w:left w:w="108" w:type="dxa"/>
            <w:bottom w:w="0" w:type="dxa"/>
            <w:right w:w="108" w:type="dxa"/>
          </w:tblCellMar>
        </w:tblPrEx>
        <w:trPr>
          <w:cantSplit/>
          <w:trHeight w:val="680" w:hRule="atLeast"/>
          <w:jc w:val="center"/>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kern w:val="0"/>
                <w:szCs w:val="21"/>
                <w:lang w:val="en-US" w:eastAsia="zh-CN"/>
              </w:rPr>
            </w:pPr>
            <w:r>
              <w:rPr>
                <w:rFonts w:hint="eastAsia"/>
                <w:kern w:val="0"/>
                <w:szCs w:val="21"/>
                <w:lang w:val="en-US" w:eastAsia="zh-CN"/>
              </w:rPr>
              <w:t>9</w:t>
            </w:r>
          </w:p>
        </w:tc>
        <w:tc>
          <w:tcPr>
            <w:tcW w:w="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胡宗锋</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土门（英译）</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英国峡谷出版社</w:t>
            </w:r>
          </w:p>
        </w:tc>
        <w:tc>
          <w:tcPr>
            <w:tcW w:w="14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2018.02</w:t>
            </w:r>
          </w:p>
        </w:tc>
        <w:tc>
          <w:tcPr>
            <w:tcW w:w="11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 1</w:t>
            </w:r>
          </w:p>
        </w:tc>
      </w:tr>
      <w:tr>
        <w:tblPrEx>
          <w:tblLayout w:type="fixed"/>
          <w:tblCellMar>
            <w:top w:w="0" w:type="dxa"/>
            <w:left w:w="108" w:type="dxa"/>
            <w:bottom w:w="0" w:type="dxa"/>
            <w:right w:w="108" w:type="dxa"/>
          </w:tblCellMar>
        </w:tblPrEx>
        <w:trPr>
          <w:cantSplit/>
          <w:trHeight w:val="680" w:hRule="atLeast"/>
          <w:jc w:val="center"/>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default"/>
                <w:kern w:val="0"/>
                <w:szCs w:val="21"/>
                <w:lang w:val="en-US" w:eastAsia="zh-CN"/>
              </w:rPr>
            </w:pPr>
            <w:r>
              <w:rPr>
                <w:rFonts w:hint="eastAsia"/>
                <w:kern w:val="0"/>
                <w:szCs w:val="21"/>
                <w:lang w:val="en-US" w:eastAsia="zh-CN"/>
              </w:rPr>
              <w:t>10</w:t>
            </w:r>
          </w:p>
        </w:tc>
        <w:tc>
          <w:tcPr>
            <w:tcW w:w="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胡宗锋</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罗宾博士看陕西</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中译出版社</w:t>
            </w:r>
          </w:p>
        </w:tc>
        <w:tc>
          <w:tcPr>
            <w:tcW w:w="14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2018.08</w:t>
            </w:r>
          </w:p>
        </w:tc>
        <w:tc>
          <w:tcPr>
            <w:tcW w:w="11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 1</w:t>
            </w:r>
          </w:p>
        </w:tc>
      </w:tr>
      <w:tr>
        <w:tblPrEx>
          <w:tblLayout w:type="fixed"/>
          <w:tblCellMar>
            <w:top w:w="0" w:type="dxa"/>
            <w:left w:w="108" w:type="dxa"/>
            <w:bottom w:w="0" w:type="dxa"/>
            <w:right w:w="108" w:type="dxa"/>
          </w:tblCellMar>
        </w:tblPrEx>
        <w:trPr>
          <w:cantSplit/>
          <w:trHeight w:val="680" w:hRule="atLeast"/>
          <w:jc w:val="center"/>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kern w:val="0"/>
                <w:szCs w:val="21"/>
                <w:lang w:val="en-US" w:eastAsia="zh-CN"/>
              </w:rPr>
            </w:pPr>
            <w:r>
              <w:rPr>
                <w:rFonts w:hint="eastAsia"/>
                <w:kern w:val="0"/>
                <w:szCs w:val="21"/>
                <w:lang w:val="en-US" w:eastAsia="zh-CN"/>
              </w:rPr>
              <w:t>11</w:t>
            </w:r>
          </w:p>
        </w:tc>
        <w:tc>
          <w:tcPr>
            <w:tcW w:w="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胡宗锋</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探究中国</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中译出版社</w:t>
            </w:r>
          </w:p>
        </w:tc>
        <w:tc>
          <w:tcPr>
            <w:tcW w:w="14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2018.08</w:t>
            </w:r>
          </w:p>
        </w:tc>
        <w:tc>
          <w:tcPr>
            <w:tcW w:w="11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 1</w:t>
            </w:r>
          </w:p>
        </w:tc>
      </w:tr>
      <w:tr>
        <w:tblPrEx>
          <w:tblLayout w:type="fixed"/>
          <w:tblCellMar>
            <w:top w:w="0" w:type="dxa"/>
            <w:left w:w="108" w:type="dxa"/>
            <w:bottom w:w="0" w:type="dxa"/>
            <w:right w:w="108" w:type="dxa"/>
          </w:tblCellMar>
        </w:tblPrEx>
        <w:trPr>
          <w:cantSplit/>
          <w:trHeight w:val="680" w:hRule="atLeast"/>
          <w:jc w:val="center"/>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kern w:val="0"/>
                <w:szCs w:val="21"/>
                <w:lang w:val="en-US" w:eastAsia="zh-CN"/>
              </w:rPr>
            </w:pPr>
            <w:r>
              <w:rPr>
                <w:rFonts w:hint="eastAsia"/>
                <w:kern w:val="0"/>
                <w:szCs w:val="21"/>
                <w:lang w:val="en-US" w:eastAsia="zh-CN"/>
              </w:rPr>
              <w:t>12</w:t>
            </w:r>
          </w:p>
        </w:tc>
        <w:tc>
          <w:tcPr>
            <w:tcW w:w="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徐卫民</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中华第一帝都</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人民出版社</w:t>
            </w:r>
          </w:p>
        </w:tc>
        <w:tc>
          <w:tcPr>
            <w:tcW w:w="14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2018.12</w:t>
            </w:r>
          </w:p>
        </w:tc>
        <w:tc>
          <w:tcPr>
            <w:tcW w:w="11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1.5</w:t>
            </w:r>
          </w:p>
        </w:tc>
      </w:tr>
      <w:tr>
        <w:tblPrEx>
          <w:tblLayout w:type="fixed"/>
          <w:tblCellMar>
            <w:top w:w="0" w:type="dxa"/>
            <w:left w:w="108" w:type="dxa"/>
            <w:bottom w:w="0" w:type="dxa"/>
            <w:right w:w="108" w:type="dxa"/>
          </w:tblCellMar>
        </w:tblPrEx>
        <w:trPr>
          <w:cantSplit/>
          <w:trHeight w:val="680" w:hRule="atLeast"/>
          <w:jc w:val="center"/>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kern w:val="0"/>
                <w:szCs w:val="21"/>
                <w:lang w:val="en-US" w:eastAsia="zh-CN"/>
              </w:rPr>
            </w:pPr>
            <w:r>
              <w:rPr>
                <w:rFonts w:hint="eastAsia"/>
                <w:kern w:val="0"/>
                <w:szCs w:val="21"/>
                <w:lang w:val="en-US" w:eastAsia="zh-CN"/>
              </w:rPr>
              <w:t>13</w:t>
            </w:r>
          </w:p>
        </w:tc>
        <w:tc>
          <w:tcPr>
            <w:tcW w:w="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张学广</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浮嚣与宁静</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人生哲言录（二）</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中国社会科学出版社</w:t>
            </w:r>
          </w:p>
        </w:tc>
        <w:tc>
          <w:tcPr>
            <w:tcW w:w="14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2018.09</w:t>
            </w:r>
          </w:p>
        </w:tc>
        <w:tc>
          <w:tcPr>
            <w:tcW w:w="11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1.5</w:t>
            </w:r>
          </w:p>
        </w:tc>
      </w:tr>
      <w:tr>
        <w:tblPrEx>
          <w:tblLayout w:type="fixed"/>
          <w:tblCellMar>
            <w:top w:w="0" w:type="dxa"/>
            <w:left w:w="108" w:type="dxa"/>
            <w:bottom w:w="0" w:type="dxa"/>
            <w:right w:w="108" w:type="dxa"/>
          </w:tblCellMar>
        </w:tblPrEx>
        <w:trPr>
          <w:cantSplit/>
          <w:trHeight w:val="680" w:hRule="atLeast"/>
          <w:jc w:val="center"/>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kern w:val="0"/>
                <w:szCs w:val="21"/>
                <w:lang w:val="en-US" w:eastAsia="zh-CN"/>
              </w:rPr>
            </w:pPr>
            <w:r>
              <w:rPr>
                <w:rFonts w:hint="eastAsia"/>
                <w:kern w:val="0"/>
                <w:szCs w:val="21"/>
                <w:lang w:val="en-US" w:eastAsia="zh-CN"/>
              </w:rPr>
              <w:t>14</w:t>
            </w:r>
          </w:p>
        </w:tc>
        <w:tc>
          <w:tcPr>
            <w:tcW w:w="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张学广</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维特根斯坦剑桥书信集：</w:t>
            </w:r>
            <w:r>
              <w:rPr>
                <w:rFonts w:hint="default" w:ascii="Times New Roman" w:hAnsi="Times New Roman" w:eastAsia="宋体" w:cs="Times New Roman"/>
                <w:i w:val="0"/>
                <w:color w:val="000000"/>
                <w:kern w:val="0"/>
                <w:sz w:val="18"/>
                <w:szCs w:val="18"/>
                <w:u w:val="none"/>
                <w:lang w:val="en-US" w:eastAsia="zh-CN" w:bidi="ar"/>
              </w:rPr>
              <w:t>1911—1951</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商务印书馆</w:t>
            </w:r>
          </w:p>
        </w:tc>
        <w:tc>
          <w:tcPr>
            <w:tcW w:w="14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2018.11</w:t>
            </w:r>
          </w:p>
        </w:tc>
        <w:tc>
          <w:tcPr>
            <w:tcW w:w="11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r>
      <w:tr>
        <w:tblPrEx>
          <w:tblLayout w:type="fixed"/>
          <w:tblCellMar>
            <w:top w:w="0" w:type="dxa"/>
            <w:left w:w="108" w:type="dxa"/>
            <w:bottom w:w="0" w:type="dxa"/>
            <w:right w:w="108" w:type="dxa"/>
          </w:tblCellMar>
        </w:tblPrEx>
        <w:trPr>
          <w:cantSplit/>
          <w:trHeight w:val="680" w:hRule="atLeast"/>
          <w:jc w:val="center"/>
        </w:trPr>
        <w:tc>
          <w:tcPr>
            <w:tcW w:w="4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kern w:val="0"/>
                <w:szCs w:val="21"/>
                <w:lang w:val="en-US" w:eastAsia="zh-CN"/>
              </w:rPr>
            </w:pPr>
            <w:r>
              <w:rPr>
                <w:rFonts w:hint="eastAsia"/>
                <w:kern w:val="0"/>
                <w:szCs w:val="21"/>
                <w:lang w:val="en-US" w:eastAsia="zh-CN"/>
              </w:rPr>
              <w:t>15</w:t>
            </w:r>
          </w:p>
        </w:tc>
        <w:tc>
          <w:tcPr>
            <w:tcW w:w="8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郑辉</w:t>
            </w:r>
          </w:p>
        </w:tc>
        <w:tc>
          <w:tcPr>
            <w:tcW w:w="3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延安时期中国共产党法律文化建设研究</w:t>
            </w:r>
          </w:p>
        </w:tc>
        <w:tc>
          <w:tcPr>
            <w:tcW w:w="19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人民出版社</w:t>
            </w:r>
          </w:p>
        </w:tc>
        <w:tc>
          <w:tcPr>
            <w:tcW w:w="14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7"/>
                <w:rFonts w:hint="default" w:ascii="Times New Roman" w:hAnsi="Times New Roman" w:cs="Times New Roman"/>
                <w:sz w:val="18"/>
                <w:szCs w:val="18"/>
                <w:lang w:val="en-US" w:eastAsia="zh-CN" w:bidi="ar"/>
              </w:rPr>
            </w:pPr>
            <w:r>
              <w:rPr>
                <w:rFonts w:hint="default" w:ascii="Times New Roman" w:hAnsi="Times New Roman" w:eastAsia="宋体" w:cs="Times New Roman"/>
                <w:i w:val="0"/>
                <w:color w:val="000000"/>
                <w:kern w:val="0"/>
                <w:sz w:val="18"/>
                <w:szCs w:val="18"/>
                <w:u w:val="none"/>
                <w:lang w:val="en-US" w:eastAsia="zh-CN" w:bidi="ar"/>
              </w:rPr>
              <w:t>2018.</w:t>
            </w:r>
            <w:r>
              <w:rPr>
                <w:rFonts w:hint="eastAsia" w:cs="Times New Roman"/>
                <w:i w:val="0"/>
                <w:color w:val="000000"/>
                <w:kern w:val="0"/>
                <w:sz w:val="18"/>
                <w:szCs w:val="18"/>
                <w:u w:val="none"/>
                <w:lang w:val="en-US" w:eastAsia="zh-CN" w:bidi="ar"/>
              </w:rPr>
              <w:t>05</w:t>
            </w:r>
          </w:p>
        </w:tc>
        <w:tc>
          <w:tcPr>
            <w:tcW w:w="114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1.5</w:t>
            </w:r>
          </w:p>
        </w:tc>
      </w:tr>
      <w:tr>
        <w:tblPrEx>
          <w:tblLayout w:type="fixed"/>
          <w:tblCellMar>
            <w:top w:w="0" w:type="dxa"/>
            <w:left w:w="108" w:type="dxa"/>
            <w:bottom w:w="0" w:type="dxa"/>
            <w:right w:w="108" w:type="dxa"/>
          </w:tblCellMar>
        </w:tblPrEx>
        <w:trPr>
          <w:cantSplit/>
          <w:trHeight w:val="680" w:hRule="atLeast"/>
          <w:jc w:val="center"/>
        </w:trPr>
        <w:tc>
          <w:tcPr>
            <w:tcW w:w="8497" w:type="dxa"/>
            <w:gridSpan w:val="5"/>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szCs w:val="21"/>
              </w:rPr>
              <w:t>合计：</w:t>
            </w:r>
          </w:p>
        </w:tc>
        <w:tc>
          <w:tcPr>
            <w:tcW w:w="1142"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18.5</w:t>
            </w:r>
          </w:p>
        </w:tc>
      </w:tr>
    </w:tbl>
    <w:p>
      <w:pPr>
        <w:jc w:val="both"/>
        <w:rPr>
          <w:rFonts w:hint="eastAsia" w:ascii="仿宋_GB2312" w:eastAsia="仿宋_GB2312"/>
          <w:b/>
          <w:bCs/>
          <w:sz w:val="32"/>
        </w:rPr>
      </w:pPr>
    </w:p>
    <w:p>
      <w:pPr>
        <w:jc w:val="center"/>
        <w:rPr>
          <w:rFonts w:hint="eastAsia" w:ascii="仿宋_GB2312" w:eastAsia="仿宋_GB2312"/>
          <w:b/>
          <w:bCs/>
          <w:sz w:val="32"/>
        </w:rPr>
      </w:pPr>
    </w:p>
    <w:p>
      <w:pPr>
        <w:jc w:val="center"/>
        <w:rPr>
          <w:rFonts w:hint="eastAsia" w:ascii="仿宋_GB2312" w:eastAsia="仿宋_GB2312"/>
          <w:b/>
          <w:bCs/>
          <w:sz w:val="32"/>
        </w:rPr>
      </w:pPr>
      <w:r>
        <w:rPr>
          <w:rFonts w:hint="eastAsia" w:ascii="仿宋_GB2312" w:eastAsia="仿宋_GB2312"/>
          <w:b/>
          <w:bCs/>
          <w:sz w:val="32"/>
        </w:rPr>
        <w:t>4、优秀咨询报告奖</w:t>
      </w:r>
    </w:p>
    <w:tbl>
      <w:tblPr>
        <w:tblStyle w:val="2"/>
        <w:tblW w:w="9681"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981"/>
        <w:gridCol w:w="4061"/>
        <w:gridCol w:w="1650"/>
        <w:gridCol w:w="141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blHeader/>
        </w:trPr>
        <w:tc>
          <w:tcPr>
            <w:tcW w:w="439" w:type="dxa"/>
            <w:shd w:val="clear" w:color="auto" w:fill="auto"/>
            <w:vAlign w:val="center"/>
          </w:tcPr>
          <w:p>
            <w:pPr>
              <w:widowControl/>
              <w:spacing w:line="300" w:lineRule="exact"/>
              <w:jc w:val="center"/>
              <w:rPr>
                <w:b/>
                <w:bCs/>
                <w:kern w:val="0"/>
                <w:szCs w:val="21"/>
              </w:rPr>
            </w:pPr>
            <w:r>
              <w:rPr>
                <w:rFonts w:hAnsi="宋体"/>
                <w:b/>
                <w:bCs/>
                <w:kern w:val="0"/>
                <w:szCs w:val="21"/>
              </w:rPr>
              <w:t>序号</w:t>
            </w:r>
          </w:p>
        </w:tc>
        <w:tc>
          <w:tcPr>
            <w:tcW w:w="981" w:type="dxa"/>
            <w:shd w:val="clear" w:color="auto" w:fill="auto"/>
            <w:vAlign w:val="center"/>
          </w:tcPr>
          <w:p>
            <w:pPr>
              <w:widowControl/>
              <w:spacing w:line="300" w:lineRule="exact"/>
              <w:jc w:val="center"/>
              <w:rPr>
                <w:b/>
                <w:bCs/>
                <w:kern w:val="0"/>
                <w:szCs w:val="21"/>
              </w:rPr>
            </w:pPr>
            <w:r>
              <w:rPr>
                <w:rFonts w:hint="eastAsia" w:hAnsi="宋体"/>
                <w:b/>
                <w:bCs/>
                <w:kern w:val="0"/>
                <w:szCs w:val="21"/>
              </w:rPr>
              <w:t>负责人</w:t>
            </w:r>
          </w:p>
        </w:tc>
        <w:tc>
          <w:tcPr>
            <w:tcW w:w="4061" w:type="dxa"/>
            <w:shd w:val="clear" w:color="auto" w:fill="auto"/>
            <w:vAlign w:val="center"/>
          </w:tcPr>
          <w:p>
            <w:pPr>
              <w:widowControl/>
              <w:spacing w:line="300" w:lineRule="exact"/>
              <w:jc w:val="center"/>
              <w:rPr>
                <w:b/>
                <w:bCs/>
                <w:kern w:val="0"/>
                <w:szCs w:val="21"/>
              </w:rPr>
            </w:pPr>
            <w:r>
              <w:rPr>
                <w:rFonts w:hint="eastAsia" w:hAnsi="宋体"/>
                <w:b/>
                <w:bCs/>
                <w:kern w:val="0"/>
                <w:szCs w:val="21"/>
              </w:rPr>
              <w:t>报告</w:t>
            </w:r>
            <w:r>
              <w:rPr>
                <w:rFonts w:hAnsi="宋体"/>
                <w:b/>
                <w:bCs/>
                <w:kern w:val="0"/>
                <w:szCs w:val="21"/>
              </w:rPr>
              <w:t>名称</w:t>
            </w:r>
          </w:p>
        </w:tc>
        <w:tc>
          <w:tcPr>
            <w:tcW w:w="1650" w:type="dxa"/>
            <w:shd w:val="clear" w:color="auto" w:fill="auto"/>
            <w:vAlign w:val="center"/>
          </w:tcPr>
          <w:p>
            <w:pPr>
              <w:widowControl/>
              <w:spacing w:line="300" w:lineRule="exact"/>
              <w:jc w:val="center"/>
              <w:rPr>
                <w:rFonts w:hint="eastAsia" w:hAnsi="宋体" w:eastAsia="宋体"/>
                <w:b/>
                <w:bCs/>
                <w:kern w:val="0"/>
                <w:szCs w:val="21"/>
                <w:lang w:eastAsia="zh-CN"/>
              </w:rPr>
            </w:pPr>
            <w:r>
              <w:rPr>
                <w:rFonts w:hint="eastAsia" w:hAnsi="宋体"/>
                <w:b/>
                <w:bCs/>
                <w:kern w:val="0"/>
                <w:szCs w:val="21"/>
                <w:lang w:eastAsia="zh-CN"/>
              </w:rPr>
              <w:t>采纳单位</w:t>
            </w:r>
          </w:p>
        </w:tc>
        <w:tc>
          <w:tcPr>
            <w:tcW w:w="1415" w:type="dxa"/>
            <w:shd w:val="clear" w:color="auto" w:fill="auto"/>
            <w:vAlign w:val="center"/>
          </w:tcPr>
          <w:p>
            <w:pPr>
              <w:widowControl/>
              <w:spacing w:line="300" w:lineRule="exact"/>
              <w:jc w:val="center"/>
              <w:rPr>
                <w:b/>
                <w:bCs/>
                <w:kern w:val="0"/>
                <w:szCs w:val="21"/>
              </w:rPr>
            </w:pPr>
            <w:r>
              <w:rPr>
                <w:rFonts w:hint="eastAsia" w:hAnsi="宋体"/>
                <w:b/>
                <w:bCs/>
                <w:kern w:val="0"/>
                <w:szCs w:val="21"/>
              </w:rPr>
              <w:t>采纳</w:t>
            </w:r>
            <w:r>
              <w:rPr>
                <w:rFonts w:hAnsi="宋体"/>
                <w:b/>
                <w:bCs/>
                <w:kern w:val="0"/>
                <w:szCs w:val="21"/>
              </w:rPr>
              <w:t>时间</w:t>
            </w:r>
          </w:p>
        </w:tc>
        <w:tc>
          <w:tcPr>
            <w:tcW w:w="1135" w:type="dxa"/>
            <w:vAlign w:val="center"/>
          </w:tcPr>
          <w:p>
            <w:pPr>
              <w:widowControl/>
              <w:spacing w:line="300" w:lineRule="exact"/>
              <w:jc w:val="center"/>
              <w:rPr>
                <w:b/>
                <w:bCs/>
                <w:kern w:val="0"/>
                <w:szCs w:val="21"/>
              </w:rPr>
            </w:pPr>
            <w:r>
              <w:rPr>
                <w:rFonts w:hAnsi="宋体"/>
                <w:b/>
                <w:bCs/>
                <w:kern w:val="0"/>
                <w:szCs w:val="21"/>
              </w:rPr>
              <w:t>奖励金额</w:t>
            </w:r>
            <w:r>
              <w:rPr>
                <w:rFonts w:hint="eastAsia" w:hAnsi="宋体"/>
                <w:b/>
                <w:bCs/>
                <w:kern w:val="0"/>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eastAsia="宋体"/>
                <w:szCs w:val="21"/>
                <w:highlight w:val="yellow"/>
                <w:lang w:val="en-US" w:eastAsia="zh-CN"/>
              </w:rPr>
            </w:pPr>
            <w:r>
              <w:rPr>
                <w:rFonts w:hint="eastAsia"/>
                <w:szCs w:val="21"/>
                <w:highlight w:val="none"/>
                <w:lang w:val="en-US" w:eastAsia="zh-CN"/>
              </w:rPr>
              <w:t>1</w:t>
            </w:r>
          </w:p>
        </w:tc>
        <w:tc>
          <w:tcPr>
            <w:tcW w:w="9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雷晓康</w:t>
            </w:r>
          </w:p>
        </w:tc>
        <w:tc>
          <w:tcPr>
            <w:tcW w:w="40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2019年“西安年·最中国”活动策划建议</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西安市委书记王永康</w:t>
            </w:r>
            <w:r>
              <w:rPr>
                <w:rFonts w:hint="eastAsia" w:ascii="宋体" w:hAnsi="宋体" w:cs="宋体"/>
                <w:i w:val="0"/>
                <w:color w:val="000000"/>
                <w:kern w:val="0"/>
                <w:sz w:val="18"/>
                <w:szCs w:val="18"/>
                <w:highlight w:val="none"/>
                <w:u w:val="none"/>
                <w:lang w:val="en-US" w:eastAsia="zh-CN" w:bidi="ar"/>
              </w:rPr>
              <w:t>批示</w:t>
            </w:r>
          </w:p>
        </w:tc>
        <w:tc>
          <w:tcPr>
            <w:tcW w:w="14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2018.11.21</w:t>
            </w:r>
          </w:p>
        </w:tc>
        <w:tc>
          <w:tcPr>
            <w:tcW w:w="1135" w:type="dxa"/>
            <w:vAlign w:val="center"/>
          </w:tcPr>
          <w:p>
            <w:pPr>
              <w:jc w:val="center"/>
              <w:rPr>
                <w:rFonts w:hint="default" w:ascii="Times New Roman" w:hAnsi="Times New Roman" w:cs="Times New Roman"/>
                <w:color w:val="000000"/>
                <w:sz w:val="20"/>
                <w:szCs w:val="20"/>
                <w:highlight w:val="none"/>
              </w:rPr>
            </w:pPr>
            <w:r>
              <w:rPr>
                <w:rFonts w:hint="default" w:ascii="Times New Roman" w:hAnsi="Times New Roman" w:cs="Times New Roman"/>
                <w:i w:val="0"/>
                <w:color w:val="000000"/>
                <w:kern w:val="0"/>
                <w:sz w:val="18"/>
                <w:szCs w:val="18"/>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szCs w:val="21"/>
                <w:highlight w:val="none"/>
                <w:lang w:val="en-US" w:eastAsia="zh-CN"/>
              </w:rPr>
            </w:pPr>
            <w:r>
              <w:rPr>
                <w:szCs w:val="21"/>
                <w:highlight w:val="none"/>
              </w:rPr>
              <w:t>2</w:t>
            </w:r>
          </w:p>
        </w:tc>
        <w:tc>
          <w:tcPr>
            <w:tcW w:w="9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赵守国</w:t>
            </w:r>
          </w:p>
        </w:tc>
        <w:tc>
          <w:tcPr>
            <w:tcW w:w="40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大力发展“三个经济”推动形成全面开放新格局</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陕西省决策咨询委员会</w:t>
            </w:r>
          </w:p>
        </w:tc>
        <w:tc>
          <w:tcPr>
            <w:tcW w:w="14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2018.02.01</w:t>
            </w:r>
          </w:p>
        </w:tc>
        <w:tc>
          <w:tcPr>
            <w:tcW w:w="1135" w:type="dxa"/>
            <w:vAlign w:val="center"/>
          </w:tcPr>
          <w:p>
            <w:pPr>
              <w:jc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szCs w:val="21"/>
                <w:highlight w:val="none"/>
                <w:lang w:val="en-US" w:eastAsia="zh-CN"/>
              </w:rPr>
            </w:pPr>
            <w:r>
              <w:rPr>
                <w:szCs w:val="21"/>
                <w:highlight w:val="none"/>
              </w:rPr>
              <w:t>3</w:t>
            </w:r>
          </w:p>
        </w:tc>
        <w:tc>
          <w:tcPr>
            <w:tcW w:w="9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赵守国</w:t>
            </w:r>
          </w:p>
        </w:tc>
        <w:tc>
          <w:tcPr>
            <w:tcW w:w="40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关于在我市探索推广“亩均论英雄”综合评价的建议</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陕西省决策咨询委员会</w:t>
            </w:r>
          </w:p>
        </w:tc>
        <w:tc>
          <w:tcPr>
            <w:tcW w:w="14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2018.10.12</w:t>
            </w:r>
          </w:p>
        </w:tc>
        <w:tc>
          <w:tcPr>
            <w:tcW w:w="1135" w:type="dxa"/>
            <w:vAlign w:val="center"/>
          </w:tcPr>
          <w:p>
            <w:pPr>
              <w:jc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szCs w:val="21"/>
                <w:highlight w:val="none"/>
              </w:rPr>
            </w:pPr>
            <w:r>
              <w:rPr>
                <w:rFonts w:hint="eastAsia"/>
                <w:szCs w:val="21"/>
                <w:highlight w:val="none"/>
              </w:rPr>
              <w:t>4</w:t>
            </w:r>
          </w:p>
        </w:tc>
        <w:tc>
          <w:tcPr>
            <w:tcW w:w="9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吴振磊</w:t>
            </w:r>
          </w:p>
        </w:tc>
        <w:tc>
          <w:tcPr>
            <w:tcW w:w="40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破除易地扶贫搬迁四大难题的建议</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教育部《</w:t>
            </w:r>
            <w:r>
              <w:rPr>
                <w:rFonts w:hint="eastAsia" w:ascii="宋体" w:hAnsi="宋体" w:cs="宋体"/>
                <w:i w:val="0"/>
                <w:color w:val="000000"/>
                <w:kern w:val="0"/>
                <w:sz w:val="18"/>
                <w:szCs w:val="18"/>
                <w:u w:val="none"/>
                <w:lang w:val="en-US" w:eastAsia="zh-CN" w:bidi="ar"/>
              </w:rPr>
              <w:t>高校智库专刊</w:t>
            </w:r>
            <w:r>
              <w:rPr>
                <w:rFonts w:hint="eastAsia" w:ascii="宋体" w:hAnsi="宋体" w:eastAsia="宋体" w:cs="宋体"/>
                <w:i w:val="0"/>
                <w:color w:val="000000"/>
                <w:kern w:val="0"/>
                <w:sz w:val="18"/>
                <w:szCs w:val="18"/>
                <w:u w:val="none"/>
                <w:lang w:val="en-US" w:eastAsia="zh-CN" w:bidi="ar"/>
              </w:rPr>
              <w:t>》</w:t>
            </w:r>
          </w:p>
        </w:tc>
        <w:tc>
          <w:tcPr>
            <w:tcW w:w="14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2018.10.11</w:t>
            </w:r>
          </w:p>
        </w:tc>
        <w:tc>
          <w:tcPr>
            <w:tcW w:w="1135" w:type="dxa"/>
            <w:vAlign w:val="center"/>
          </w:tcPr>
          <w:p>
            <w:pPr>
              <w:jc w:val="cente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highlight w:val="none"/>
              </w:rPr>
            </w:pPr>
            <w:r>
              <w:rPr>
                <w:rFonts w:hint="eastAsia"/>
                <w:szCs w:val="21"/>
              </w:rPr>
              <w:t>5</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highlight w:val="none"/>
              </w:rPr>
            </w:pPr>
            <w:r>
              <w:rPr>
                <w:rFonts w:hint="eastAsia" w:ascii="宋体" w:hAnsi="宋体" w:eastAsia="宋体" w:cs="宋体"/>
                <w:i w:val="0"/>
                <w:color w:val="000000"/>
                <w:kern w:val="0"/>
                <w:sz w:val="18"/>
                <w:szCs w:val="18"/>
                <w:u w:val="none"/>
                <w:lang w:val="en-US" w:eastAsia="zh-CN" w:bidi="ar"/>
              </w:rPr>
              <w:t>吴振磊</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highlight w:val="none"/>
              </w:rPr>
            </w:pPr>
            <w:r>
              <w:rPr>
                <w:rFonts w:hint="eastAsia" w:ascii="宋体" w:hAnsi="宋体" w:eastAsia="宋体" w:cs="宋体"/>
                <w:i w:val="0"/>
                <w:color w:val="000000"/>
                <w:kern w:val="0"/>
                <w:sz w:val="18"/>
                <w:szCs w:val="18"/>
                <w:u w:val="none"/>
                <w:lang w:val="en-US" w:eastAsia="zh-CN" w:bidi="ar"/>
              </w:rPr>
              <w:t>新时代易地扶贫搬迁面临风险及其对策</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教育部《专家建言》</w:t>
            </w:r>
          </w:p>
        </w:tc>
        <w:tc>
          <w:tcPr>
            <w:tcW w:w="141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宋体" w:cs="Times New Roman"/>
                <w:i w:val="0"/>
                <w:color w:val="000000"/>
                <w:kern w:val="0"/>
                <w:sz w:val="18"/>
                <w:szCs w:val="18"/>
                <w:u w:val="none"/>
                <w:lang w:val="en-US" w:eastAsia="zh-CN" w:bidi="ar"/>
              </w:rPr>
              <w:t>2018.12.25</w:t>
            </w:r>
          </w:p>
        </w:tc>
        <w:tc>
          <w:tcPr>
            <w:tcW w:w="1135" w:type="dxa"/>
            <w:vAlign w:val="center"/>
          </w:tcPr>
          <w:p>
            <w:pPr>
              <w:jc w:val="cente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highlight w:val="none"/>
              </w:rPr>
            </w:pPr>
            <w:r>
              <w:rPr>
                <w:rFonts w:hint="eastAsia"/>
                <w:szCs w:val="21"/>
              </w:rPr>
              <w:t>6</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highlight w:val="none"/>
              </w:rPr>
            </w:pPr>
            <w:r>
              <w:rPr>
                <w:rFonts w:hint="eastAsia" w:ascii="宋体" w:hAnsi="宋体" w:eastAsia="宋体" w:cs="宋体"/>
                <w:i w:val="0"/>
                <w:color w:val="000000"/>
                <w:kern w:val="0"/>
                <w:sz w:val="18"/>
                <w:szCs w:val="18"/>
                <w:u w:val="none"/>
                <w:lang w:val="en-US" w:eastAsia="zh-CN" w:bidi="ar"/>
              </w:rPr>
              <w:t>任保平</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highlight w:val="none"/>
              </w:rPr>
            </w:pPr>
            <w:r>
              <w:rPr>
                <w:rFonts w:hint="eastAsia" w:ascii="宋体" w:hAnsi="宋体" w:eastAsia="宋体" w:cs="宋体"/>
                <w:i w:val="0"/>
                <w:color w:val="000000"/>
                <w:kern w:val="0"/>
                <w:sz w:val="18"/>
                <w:szCs w:val="18"/>
                <w:u w:val="none"/>
                <w:lang w:val="en-US" w:eastAsia="zh-CN" w:bidi="ar"/>
              </w:rPr>
              <w:t>加强品牌建设，助力陕西高质量发展</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陕西省决策咨询委员会</w:t>
            </w:r>
          </w:p>
        </w:tc>
        <w:tc>
          <w:tcPr>
            <w:tcW w:w="141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宋体" w:cs="Times New Roman"/>
                <w:i w:val="0"/>
                <w:color w:val="000000"/>
                <w:kern w:val="0"/>
                <w:sz w:val="18"/>
                <w:szCs w:val="18"/>
                <w:u w:val="none"/>
                <w:lang w:val="en-US" w:eastAsia="zh-CN" w:bidi="ar"/>
              </w:rPr>
              <w:t>2018.06.04</w:t>
            </w:r>
          </w:p>
        </w:tc>
        <w:tc>
          <w:tcPr>
            <w:tcW w:w="1135" w:type="dxa"/>
            <w:vAlign w:val="center"/>
          </w:tcPr>
          <w:p>
            <w:pPr>
              <w:jc w:val="center"/>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rPr>
            </w:pPr>
            <w:r>
              <w:rPr>
                <w:rFonts w:hint="eastAsia"/>
                <w:szCs w:val="21"/>
              </w:rPr>
              <w:t>7</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任保平</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发展网络经济和数字经济，培育我省发展新动能</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陕西省决策咨询委员会</w:t>
            </w:r>
          </w:p>
        </w:tc>
        <w:tc>
          <w:tcPr>
            <w:tcW w:w="141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2018.06.12</w:t>
            </w:r>
          </w:p>
        </w:tc>
        <w:tc>
          <w:tcPr>
            <w:tcW w:w="1135"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rPr>
            </w:pPr>
            <w:r>
              <w:rPr>
                <w:rFonts w:hint="eastAsia"/>
                <w:szCs w:val="21"/>
              </w:rPr>
              <w:t>8</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马莉莉</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专家对开好博鳌亚洲论坛的思考与建议（二）</w:t>
            </w:r>
          </w:p>
        </w:tc>
        <w:tc>
          <w:tcPr>
            <w:tcW w:w="1650" w:type="dxa"/>
            <w:shd w:val="clear" w:color="auto" w:fill="auto"/>
            <w:vAlign w:val="center"/>
          </w:tcPr>
          <w:p>
            <w:pPr>
              <w:jc w:val="left"/>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中央办公厅</w:t>
            </w:r>
          </w:p>
        </w:tc>
        <w:tc>
          <w:tcPr>
            <w:tcW w:w="1415" w:type="dxa"/>
            <w:shd w:val="clear" w:color="auto" w:fill="auto"/>
            <w:vAlign w:val="center"/>
          </w:tcPr>
          <w:p>
            <w:pPr>
              <w:jc w:val="center"/>
              <w:rPr>
                <w:rFonts w:hint="default" w:ascii="Times New Roman" w:hAnsi="Times New Roman" w:eastAsia="宋体" w:cs="Times New Roman"/>
                <w:color w:val="000000"/>
                <w:sz w:val="18"/>
                <w:szCs w:val="18"/>
                <w:lang w:val="en-US" w:eastAsia="zh-CN"/>
              </w:rPr>
            </w:pPr>
            <w:r>
              <w:rPr>
                <w:rFonts w:hint="eastAsia" w:ascii="Times New Roman" w:hAnsi="Times New Roman" w:cs="Times New Roman"/>
                <w:color w:val="000000"/>
                <w:sz w:val="18"/>
                <w:szCs w:val="18"/>
                <w:lang w:val="en-US" w:eastAsia="zh-CN"/>
              </w:rPr>
              <w:t>2018.02.28</w:t>
            </w:r>
          </w:p>
        </w:tc>
        <w:tc>
          <w:tcPr>
            <w:tcW w:w="1135"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rPr>
            </w:pPr>
            <w:r>
              <w:rPr>
                <w:rFonts w:hint="eastAsia"/>
                <w:szCs w:val="21"/>
              </w:rPr>
              <w:t>9</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卢山冰</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《关于西安建设丝绸之路经济带新起点的60个建议》</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省级领导批示,市发改委下发函落实</w:t>
            </w:r>
          </w:p>
        </w:tc>
        <w:tc>
          <w:tcPr>
            <w:tcW w:w="141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2015</w:t>
            </w:r>
          </w:p>
        </w:tc>
        <w:tc>
          <w:tcPr>
            <w:tcW w:w="1135"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highlight w:val="none"/>
              </w:rPr>
            </w:pPr>
            <w:r>
              <w:rPr>
                <w:szCs w:val="21"/>
                <w:highlight w:val="none"/>
              </w:rPr>
              <w:t>1</w:t>
            </w:r>
            <w:r>
              <w:rPr>
                <w:rFonts w:hint="eastAsia"/>
                <w:szCs w:val="21"/>
                <w:highlight w:val="none"/>
              </w:rPr>
              <w:t>0</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卢山冰</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《关于尽早启动中印交流合作陕西项目策划工作的建议》</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《陕西信息》第65期</w:t>
            </w:r>
          </w:p>
        </w:tc>
        <w:tc>
          <w:tcPr>
            <w:tcW w:w="141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宋体" w:cs="Times New Roman"/>
                <w:i w:val="0"/>
                <w:color w:val="000000"/>
                <w:kern w:val="0"/>
                <w:sz w:val="18"/>
                <w:szCs w:val="18"/>
                <w:highlight w:val="none"/>
                <w:u w:val="none"/>
                <w:lang w:val="en-US" w:eastAsia="zh-CN" w:bidi="ar"/>
              </w:rPr>
              <w:t>2015.01.28</w:t>
            </w:r>
          </w:p>
        </w:tc>
        <w:tc>
          <w:tcPr>
            <w:tcW w:w="1135" w:type="dxa"/>
            <w:vAlign w:val="center"/>
          </w:tcPr>
          <w:p>
            <w:pPr>
              <w:jc w:val="center"/>
              <w:rPr>
                <w:rFonts w:hint="default" w:ascii="Times New Roman" w:hAnsi="Times New Roman" w:cs="Times New Roman"/>
                <w:color w:val="000000"/>
                <w:sz w:val="20"/>
                <w:szCs w:val="20"/>
                <w:highlight w:val="none"/>
              </w:rPr>
            </w:pPr>
            <w:r>
              <w:rPr>
                <w:rFonts w:hint="default" w:ascii="Times New Roman" w:hAnsi="Times New Roman" w:cs="Times New Roman"/>
                <w:i w:val="0"/>
                <w:color w:val="000000"/>
                <w:kern w:val="0"/>
                <w:sz w:val="18"/>
                <w:szCs w:val="18"/>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highlight w:val="none"/>
              </w:rPr>
            </w:pPr>
            <w:r>
              <w:rPr>
                <w:rFonts w:hint="eastAsia"/>
                <w:szCs w:val="21"/>
                <w:highlight w:val="none"/>
              </w:rPr>
              <w:t>11</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卢山冰</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highlight w:val="none"/>
              </w:rPr>
            </w:pPr>
            <w:r>
              <w:rPr>
                <w:rFonts w:hint="eastAsia" w:ascii="宋体" w:hAnsi="宋体" w:eastAsia="宋体" w:cs="宋体"/>
                <w:i w:val="0"/>
                <w:color w:val="000000"/>
                <w:kern w:val="0"/>
                <w:sz w:val="18"/>
                <w:szCs w:val="18"/>
                <w:highlight w:val="none"/>
                <w:u w:val="none"/>
                <w:lang w:val="en-US" w:eastAsia="zh-CN" w:bidi="ar"/>
              </w:rPr>
              <w:t>《丝绸之路经济带与欧亚经济联盟建设对接合作平台、路径与策略》</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中央对外联络部采纳</w:t>
            </w:r>
          </w:p>
        </w:tc>
        <w:tc>
          <w:tcPr>
            <w:tcW w:w="141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highlight w:val="none"/>
              </w:rPr>
            </w:pPr>
            <w:r>
              <w:rPr>
                <w:rFonts w:hint="default" w:ascii="Times New Roman" w:hAnsi="Times New Roman" w:eastAsia="宋体" w:cs="Times New Roman"/>
                <w:i w:val="0"/>
                <w:color w:val="000000"/>
                <w:kern w:val="0"/>
                <w:sz w:val="18"/>
                <w:szCs w:val="18"/>
                <w:highlight w:val="none"/>
                <w:u w:val="none"/>
                <w:lang w:val="en-US" w:eastAsia="zh-CN" w:bidi="ar"/>
              </w:rPr>
              <w:t>2017</w:t>
            </w:r>
          </w:p>
        </w:tc>
        <w:tc>
          <w:tcPr>
            <w:tcW w:w="1135" w:type="dxa"/>
            <w:vAlign w:val="center"/>
          </w:tcPr>
          <w:p>
            <w:pPr>
              <w:jc w:val="center"/>
              <w:rPr>
                <w:rFonts w:hint="default" w:ascii="Times New Roman" w:hAnsi="Times New Roman" w:cs="Times New Roman"/>
                <w:color w:val="000000"/>
                <w:sz w:val="20"/>
                <w:szCs w:val="20"/>
                <w:highlight w:val="none"/>
              </w:rPr>
            </w:pPr>
            <w:r>
              <w:rPr>
                <w:rFonts w:hint="default" w:ascii="Times New Roman" w:hAnsi="Times New Roman" w:cs="Times New Roman"/>
                <w:i w:val="0"/>
                <w:color w:val="000000"/>
                <w:kern w:val="0"/>
                <w:sz w:val="18"/>
                <w:szCs w:val="18"/>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eastAsia"/>
                <w:kern w:val="0"/>
                <w:szCs w:val="21"/>
              </w:rPr>
            </w:pPr>
            <w:r>
              <w:rPr>
                <w:szCs w:val="21"/>
              </w:rPr>
              <w:t>1</w:t>
            </w:r>
            <w:r>
              <w:rPr>
                <w:rFonts w:hint="eastAsia"/>
                <w:szCs w:val="21"/>
              </w:rPr>
              <w:t>2</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卢山冰</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《关于西安争取主办高端国际会议的建议》</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省级领导批示</w:t>
            </w:r>
          </w:p>
        </w:tc>
        <w:tc>
          <w:tcPr>
            <w:tcW w:w="141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w:t>
            </w:r>
          </w:p>
        </w:tc>
        <w:tc>
          <w:tcPr>
            <w:tcW w:w="1135"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default"/>
                <w:kern w:val="0"/>
                <w:szCs w:val="21"/>
                <w:lang w:val="en-US"/>
              </w:rPr>
            </w:pPr>
            <w:r>
              <w:rPr>
                <w:rFonts w:hint="eastAsia"/>
                <w:kern w:val="0"/>
                <w:szCs w:val="21"/>
                <w:lang w:val="en-US" w:eastAsia="zh-CN"/>
              </w:rPr>
              <w:t>13</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卢山冰</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《西安建设现代化经济体系的路径和战略举措》</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省级领导批示</w:t>
            </w:r>
          </w:p>
        </w:tc>
        <w:tc>
          <w:tcPr>
            <w:tcW w:w="141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rPr>
            </w:pPr>
            <w:r>
              <w:rPr>
                <w:rFonts w:hint="default" w:ascii="Times New Roman" w:hAnsi="Times New Roman" w:eastAsia="宋体" w:cs="Times New Roman"/>
                <w:i w:val="0"/>
                <w:color w:val="000000"/>
                <w:kern w:val="0"/>
                <w:sz w:val="18"/>
                <w:szCs w:val="18"/>
                <w:u w:val="none"/>
                <w:lang w:val="en-US" w:eastAsia="zh-CN" w:bidi="ar"/>
              </w:rPr>
              <w:t>2018</w:t>
            </w:r>
          </w:p>
        </w:tc>
        <w:tc>
          <w:tcPr>
            <w:tcW w:w="1135"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default" w:eastAsia="宋体"/>
                <w:kern w:val="0"/>
                <w:szCs w:val="21"/>
                <w:lang w:val="en-US" w:eastAsia="zh-CN"/>
              </w:rPr>
            </w:pPr>
            <w:r>
              <w:rPr>
                <w:rFonts w:hint="eastAsia"/>
                <w:kern w:val="0"/>
                <w:szCs w:val="21"/>
                <w:lang w:val="en-US" w:eastAsia="zh-CN"/>
              </w:rPr>
              <w:t>14</w:t>
            </w:r>
          </w:p>
        </w:tc>
        <w:tc>
          <w:tcPr>
            <w:tcW w:w="981" w:type="dxa"/>
            <w:shd w:val="clear" w:color="auto" w:fill="auto"/>
            <w:vAlign w:val="center"/>
          </w:tcPr>
          <w:p>
            <w:pPr>
              <w:keepNext w:val="0"/>
              <w:keepLines w:val="0"/>
              <w:widowControl/>
              <w:suppressLineNumbers w:val="0"/>
              <w:jc w:val="center"/>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李安定</w:t>
            </w:r>
          </w:p>
        </w:tc>
        <w:tc>
          <w:tcPr>
            <w:tcW w:w="4061" w:type="dxa"/>
            <w:shd w:val="clear" w:color="auto" w:fill="auto"/>
            <w:vAlign w:val="center"/>
          </w:tcPr>
          <w:p>
            <w:pPr>
              <w:keepNext w:val="0"/>
              <w:keepLines w:val="0"/>
              <w:widowControl/>
              <w:suppressLineNumbers w:val="0"/>
              <w:jc w:val="left"/>
              <w:textAlignment w:val="center"/>
              <w:rPr>
                <w:rFonts w:hint="eastAsia"/>
                <w:color w:val="000000"/>
                <w:sz w:val="18"/>
                <w:szCs w:val="18"/>
              </w:rPr>
            </w:pPr>
            <w:r>
              <w:rPr>
                <w:rFonts w:hint="eastAsia" w:ascii="宋体" w:hAnsi="宋体" w:eastAsia="宋体" w:cs="宋体"/>
                <w:i w:val="0"/>
                <w:color w:val="000000"/>
                <w:kern w:val="0"/>
                <w:sz w:val="18"/>
                <w:szCs w:val="18"/>
                <w:u w:val="none"/>
                <w:lang w:val="en-US" w:eastAsia="zh-CN" w:bidi="ar"/>
              </w:rPr>
              <w:t>关于加强传统媒体与新兴媒体深度融合发展相关情况的调研报告</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陕西省决策咨询委员会</w:t>
            </w:r>
          </w:p>
        </w:tc>
        <w:tc>
          <w:tcPr>
            <w:tcW w:w="1415"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color w:val="000000"/>
                <w:sz w:val="18"/>
                <w:szCs w:val="18"/>
                <w:lang w:val="en-US"/>
              </w:rPr>
            </w:pPr>
            <w:r>
              <w:rPr>
                <w:rFonts w:hint="default" w:ascii="Times New Roman" w:hAnsi="Times New Roman" w:eastAsia="宋体" w:cs="Times New Roman"/>
                <w:i w:val="0"/>
                <w:color w:val="000000"/>
                <w:kern w:val="0"/>
                <w:sz w:val="18"/>
                <w:szCs w:val="18"/>
                <w:u w:val="none"/>
                <w:lang w:val="en-US" w:eastAsia="zh-CN" w:bidi="ar"/>
              </w:rPr>
              <w:t>2017</w:t>
            </w:r>
            <w:r>
              <w:rPr>
                <w:rFonts w:hint="eastAsia" w:cs="Times New Roman"/>
                <w:i w:val="0"/>
                <w:color w:val="000000"/>
                <w:kern w:val="0"/>
                <w:sz w:val="18"/>
                <w:szCs w:val="18"/>
                <w:u w:val="none"/>
                <w:lang w:val="en-US" w:eastAsia="zh-CN" w:bidi="ar"/>
              </w:rPr>
              <w:t>.11.16</w:t>
            </w:r>
          </w:p>
        </w:tc>
        <w:tc>
          <w:tcPr>
            <w:tcW w:w="1135" w:type="dxa"/>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default"/>
                <w:kern w:val="0"/>
                <w:szCs w:val="21"/>
                <w:lang w:val="en-US" w:eastAsia="zh-CN"/>
              </w:rPr>
            </w:pPr>
            <w:r>
              <w:rPr>
                <w:rFonts w:hint="eastAsia"/>
                <w:kern w:val="0"/>
                <w:szCs w:val="21"/>
                <w:lang w:val="en-US" w:eastAsia="zh-CN"/>
              </w:rPr>
              <w:t>15</w:t>
            </w:r>
          </w:p>
        </w:tc>
        <w:tc>
          <w:tcPr>
            <w:tcW w:w="98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李玮</w:t>
            </w:r>
          </w:p>
        </w:tc>
        <w:tc>
          <w:tcPr>
            <w:tcW w:w="4061"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《调研发现当前中资企业在伊朗发展面临困境》</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《陕西信息》第217期</w:t>
            </w:r>
          </w:p>
        </w:tc>
        <w:tc>
          <w:tcPr>
            <w:tcW w:w="14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2018.8.29</w:t>
            </w:r>
          </w:p>
        </w:tc>
        <w:tc>
          <w:tcPr>
            <w:tcW w:w="1135" w:type="dxa"/>
            <w:vAlign w:val="center"/>
          </w:tcPr>
          <w:p>
            <w:pPr>
              <w:jc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default"/>
                <w:kern w:val="0"/>
                <w:szCs w:val="21"/>
                <w:highlight w:val="none"/>
                <w:lang w:val="en-US" w:eastAsia="zh-CN"/>
              </w:rPr>
            </w:pPr>
            <w:r>
              <w:rPr>
                <w:rFonts w:hint="eastAsia"/>
                <w:kern w:val="0"/>
                <w:szCs w:val="21"/>
                <w:highlight w:val="none"/>
                <w:lang w:val="en-US" w:eastAsia="zh-CN"/>
              </w:rPr>
              <w:t>16</w:t>
            </w:r>
          </w:p>
        </w:tc>
        <w:tc>
          <w:tcPr>
            <w:tcW w:w="981"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李玮</w:t>
            </w:r>
          </w:p>
        </w:tc>
        <w:tc>
          <w:tcPr>
            <w:tcW w:w="4061" w:type="dxa"/>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《以推进“中埃以”三边农业合作为契机，创“一带一路”倡议多边合作发展新模式》</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被民盟陕西省委采用，后上报民盟中央并被采用</w:t>
            </w:r>
          </w:p>
        </w:tc>
        <w:tc>
          <w:tcPr>
            <w:tcW w:w="14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highlight w:val="none"/>
                <w:u w:val="none"/>
                <w:lang w:val="en-US" w:eastAsia="zh-CN" w:bidi="ar"/>
              </w:rPr>
            </w:pPr>
            <w:r>
              <w:rPr>
                <w:rFonts w:hint="default" w:ascii="Times New Roman" w:hAnsi="Times New Roman" w:eastAsia="宋体" w:cs="Times New Roman"/>
                <w:i w:val="0"/>
                <w:color w:val="000000"/>
                <w:kern w:val="0"/>
                <w:sz w:val="18"/>
                <w:szCs w:val="18"/>
                <w:highlight w:val="none"/>
                <w:u w:val="none"/>
                <w:lang w:val="en-US" w:eastAsia="zh-CN" w:bidi="ar"/>
              </w:rPr>
              <w:t>2018.11.5</w:t>
            </w:r>
          </w:p>
        </w:tc>
        <w:tc>
          <w:tcPr>
            <w:tcW w:w="1135" w:type="dxa"/>
            <w:vAlign w:val="center"/>
          </w:tcPr>
          <w:p>
            <w:pPr>
              <w:jc w:val="center"/>
              <w:rPr>
                <w:rFonts w:hint="default" w:ascii="Times New Roman" w:hAnsi="Times New Roman" w:cs="Times New Roman"/>
                <w:i w:val="0"/>
                <w:color w:val="000000"/>
                <w:kern w:val="0"/>
                <w:sz w:val="18"/>
                <w:szCs w:val="18"/>
                <w:highlight w:val="none"/>
                <w:u w:val="none"/>
                <w:lang w:val="en-US" w:eastAsia="zh-CN" w:bidi="ar"/>
              </w:rPr>
            </w:pPr>
            <w:r>
              <w:rPr>
                <w:rFonts w:hint="default" w:ascii="Times New Roman" w:hAnsi="Times New Roman" w:cs="Times New Roman"/>
                <w:i w:val="0"/>
                <w:color w:val="000000"/>
                <w:kern w:val="0"/>
                <w:sz w:val="18"/>
                <w:szCs w:val="18"/>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439" w:type="dxa"/>
            <w:shd w:val="clear" w:color="auto" w:fill="auto"/>
            <w:vAlign w:val="center"/>
          </w:tcPr>
          <w:p>
            <w:pPr>
              <w:jc w:val="center"/>
              <w:rPr>
                <w:rFonts w:hint="default"/>
                <w:kern w:val="0"/>
                <w:szCs w:val="21"/>
                <w:lang w:val="en-US" w:eastAsia="zh-CN"/>
              </w:rPr>
            </w:pPr>
            <w:r>
              <w:rPr>
                <w:rFonts w:hint="eastAsia"/>
                <w:kern w:val="0"/>
                <w:szCs w:val="21"/>
                <w:lang w:val="en-US" w:eastAsia="zh-CN"/>
              </w:rPr>
              <w:t>17</w:t>
            </w:r>
          </w:p>
        </w:tc>
        <w:tc>
          <w:tcPr>
            <w:tcW w:w="981" w:type="dxa"/>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王猛</w:t>
            </w:r>
          </w:p>
        </w:tc>
        <w:tc>
          <w:tcPr>
            <w:tcW w:w="4061" w:type="dxa"/>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18"/>
                <w:szCs w:val="18"/>
                <w:highlight w:val="yellow"/>
                <w:u w:val="none"/>
                <w:lang w:val="en-US" w:eastAsia="zh-CN" w:bidi="ar"/>
              </w:rPr>
            </w:pPr>
            <w:r>
              <w:rPr>
                <w:rFonts w:hint="eastAsia" w:ascii="宋体" w:hAnsi="宋体" w:eastAsia="宋体" w:cs="宋体"/>
                <w:i w:val="0"/>
                <w:color w:val="000000"/>
                <w:kern w:val="0"/>
                <w:sz w:val="18"/>
                <w:szCs w:val="18"/>
                <w:highlight w:val="none"/>
                <w:u w:val="none"/>
                <w:lang w:val="en-US" w:eastAsia="zh-CN" w:bidi="ar"/>
              </w:rPr>
              <w:t>《当前中伊经贸合作面临发展困境》</w:t>
            </w:r>
          </w:p>
        </w:tc>
        <w:tc>
          <w:tcPr>
            <w:tcW w:w="1650" w:type="dxa"/>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《陕西信息》第282期采纳</w:t>
            </w:r>
          </w:p>
        </w:tc>
        <w:tc>
          <w:tcPr>
            <w:tcW w:w="1415"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2018.12.29</w:t>
            </w:r>
          </w:p>
        </w:tc>
        <w:tc>
          <w:tcPr>
            <w:tcW w:w="1135" w:type="dxa"/>
            <w:vAlign w:val="center"/>
          </w:tcPr>
          <w:p>
            <w:pPr>
              <w:jc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8546" w:type="dxa"/>
            <w:gridSpan w:val="5"/>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合计：</w:t>
            </w:r>
          </w:p>
        </w:tc>
        <w:tc>
          <w:tcPr>
            <w:tcW w:w="1135" w:type="dxa"/>
            <w:vAlign w:val="center"/>
          </w:tcPr>
          <w:p>
            <w:pPr>
              <w:jc w:val="center"/>
              <w:rPr>
                <w:rFonts w:hint="default" w:ascii="宋体" w:hAnsi="宋体" w:cs="宋体"/>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17</w:t>
            </w:r>
          </w:p>
        </w:tc>
      </w:tr>
    </w:tbl>
    <w:p>
      <w:pPr>
        <w:rPr>
          <w:rFonts w:hint="eastAsia"/>
          <w:sz w:val="28"/>
          <w:szCs w:val="28"/>
        </w:rPr>
      </w:pPr>
    </w:p>
    <w:p>
      <w:pPr>
        <w:jc w:val="center"/>
        <w:rPr>
          <w:rFonts w:hint="eastAsia" w:ascii="仿宋_GB2312" w:eastAsia="仿宋_GB2312"/>
          <w:b/>
          <w:bCs/>
          <w:sz w:val="32"/>
        </w:rPr>
      </w:pPr>
      <w:r>
        <w:rPr>
          <w:rFonts w:hint="eastAsia" w:ascii="仿宋_GB2312" w:eastAsia="仿宋_GB2312"/>
          <w:b/>
          <w:bCs/>
          <w:sz w:val="32"/>
        </w:rPr>
        <w:t>5、科研成果配套奖项</w:t>
      </w:r>
    </w:p>
    <w:p>
      <w:pPr>
        <w:ind w:firstLine="560" w:firstLineChars="200"/>
        <w:jc w:val="center"/>
        <w:rPr>
          <w:rFonts w:hint="eastAsia" w:ascii="仿宋_GB2312" w:eastAsia="仿宋_GB2312"/>
          <w:sz w:val="28"/>
          <w:szCs w:val="28"/>
        </w:rPr>
      </w:pPr>
      <w:r>
        <w:rPr>
          <w:rFonts w:hint="eastAsia" w:ascii="仿宋_GB2312" w:eastAsia="仿宋_GB2312"/>
          <w:sz w:val="28"/>
          <w:szCs w:val="28"/>
          <w:lang w:eastAsia="zh-CN"/>
        </w:rPr>
        <w:t>西安市</w:t>
      </w:r>
      <w:r>
        <w:rPr>
          <w:rFonts w:hint="eastAsia" w:ascii="仿宋_GB2312" w:eastAsia="仿宋_GB2312"/>
          <w:sz w:val="28"/>
          <w:szCs w:val="28"/>
        </w:rPr>
        <w:t>第十次哲学社会科学优秀成果奖配套奖励</w:t>
      </w:r>
    </w:p>
    <w:tbl>
      <w:tblPr>
        <w:tblStyle w:val="2"/>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4072"/>
        <w:gridCol w:w="1315"/>
        <w:gridCol w:w="2499"/>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exact"/>
          <w:tblHeader/>
          <w:jc w:val="center"/>
        </w:trPr>
        <w:tc>
          <w:tcPr>
            <w:tcW w:w="667" w:type="dxa"/>
            <w:shd w:val="clear" w:color="auto" w:fill="auto"/>
            <w:vAlign w:val="center"/>
          </w:tcPr>
          <w:p>
            <w:pPr>
              <w:widowControl/>
              <w:jc w:val="center"/>
              <w:rPr>
                <w:b/>
                <w:kern w:val="0"/>
                <w:sz w:val="20"/>
                <w:szCs w:val="20"/>
              </w:rPr>
            </w:pPr>
            <w:r>
              <w:rPr>
                <w:b/>
                <w:kern w:val="0"/>
                <w:sz w:val="20"/>
                <w:szCs w:val="20"/>
              </w:rPr>
              <w:t>序号</w:t>
            </w:r>
          </w:p>
        </w:tc>
        <w:tc>
          <w:tcPr>
            <w:tcW w:w="4072" w:type="dxa"/>
            <w:shd w:val="clear" w:color="auto" w:fill="auto"/>
            <w:vAlign w:val="center"/>
          </w:tcPr>
          <w:p>
            <w:pPr>
              <w:widowControl/>
              <w:jc w:val="center"/>
              <w:rPr>
                <w:b/>
                <w:kern w:val="0"/>
                <w:sz w:val="20"/>
                <w:szCs w:val="20"/>
              </w:rPr>
            </w:pPr>
            <w:r>
              <w:rPr>
                <w:b/>
                <w:kern w:val="0"/>
                <w:sz w:val="20"/>
                <w:szCs w:val="20"/>
              </w:rPr>
              <w:t>成果名称</w:t>
            </w:r>
          </w:p>
        </w:tc>
        <w:tc>
          <w:tcPr>
            <w:tcW w:w="1315" w:type="dxa"/>
            <w:shd w:val="clear" w:color="auto" w:fill="auto"/>
            <w:vAlign w:val="center"/>
          </w:tcPr>
          <w:p>
            <w:pPr>
              <w:widowControl/>
              <w:jc w:val="center"/>
              <w:rPr>
                <w:b/>
                <w:kern w:val="0"/>
                <w:sz w:val="20"/>
                <w:szCs w:val="20"/>
              </w:rPr>
            </w:pPr>
            <w:r>
              <w:rPr>
                <w:b/>
                <w:kern w:val="0"/>
                <w:sz w:val="20"/>
                <w:szCs w:val="20"/>
              </w:rPr>
              <w:t>成果类型</w:t>
            </w:r>
          </w:p>
        </w:tc>
        <w:tc>
          <w:tcPr>
            <w:tcW w:w="2499" w:type="dxa"/>
            <w:shd w:val="clear" w:color="auto" w:fill="auto"/>
            <w:vAlign w:val="center"/>
          </w:tcPr>
          <w:p>
            <w:pPr>
              <w:widowControl/>
              <w:jc w:val="center"/>
              <w:rPr>
                <w:b/>
                <w:kern w:val="0"/>
                <w:sz w:val="20"/>
                <w:szCs w:val="20"/>
              </w:rPr>
            </w:pPr>
            <w:r>
              <w:rPr>
                <w:rFonts w:hint="eastAsia"/>
                <w:b/>
                <w:kern w:val="0"/>
                <w:sz w:val="20"/>
                <w:szCs w:val="20"/>
              </w:rPr>
              <w:t>完成人</w:t>
            </w:r>
          </w:p>
        </w:tc>
        <w:tc>
          <w:tcPr>
            <w:tcW w:w="1086" w:type="dxa"/>
            <w:shd w:val="clear" w:color="auto" w:fill="auto"/>
            <w:vAlign w:val="center"/>
          </w:tcPr>
          <w:p>
            <w:pPr>
              <w:widowControl/>
              <w:jc w:val="center"/>
              <w:rPr>
                <w:b/>
                <w:kern w:val="0"/>
                <w:sz w:val="20"/>
                <w:szCs w:val="20"/>
              </w:rPr>
            </w:pPr>
            <w:r>
              <w:rPr>
                <w:rFonts w:hAnsi="宋体"/>
                <w:b/>
                <w:bCs/>
                <w:kern w:val="0"/>
                <w:szCs w:val="21"/>
              </w:rPr>
              <w:t>奖励金额</w:t>
            </w:r>
            <w:r>
              <w:rPr>
                <w:rFonts w:hint="eastAsia" w:hAnsi="宋体"/>
                <w:b/>
                <w:bCs/>
                <w:kern w:val="0"/>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exact"/>
          <w:jc w:val="center"/>
        </w:trPr>
        <w:tc>
          <w:tcPr>
            <w:tcW w:w="667" w:type="dxa"/>
            <w:shd w:val="clear" w:color="auto" w:fill="auto"/>
            <w:vAlign w:val="center"/>
          </w:tcPr>
          <w:p>
            <w:pPr>
              <w:widowControl/>
              <w:jc w:val="center"/>
              <w:rPr>
                <w:kern w:val="0"/>
                <w:sz w:val="18"/>
                <w:szCs w:val="18"/>
              </w:rPr>
            </w:pPr>
            <w:r>
              <w:rPr>
                <w:kern w:val="0"/>
                <w:sz w:val="18"/>
                <w:szCs w:val="18"/>
              </w:rPr>
              <w:t>1</w:t>
            </w:r>
          </w:p>
        </w:tc>
        <w:tc>
          <w:tcPr>
            <w:tcW w:w="4072" w:type="dxa"/>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基于情景的领导素质理论</w:t>
            </w:r>
          </w:p>
        </w:tc>
        <w:tc>
          <w:tcPr>
            <w:tcW w:w="1315" w:type="dxa"/>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lang w:eastAsia="zh-CN"/>
              </w:rPr>
            </w:pPr>
            <w:r>
              <w:rPr>
                <w:rFonts w:hint="eastAsia" w:ascii="宋体" w:hAnsi="宋体" w:eastAsia="宋体" w:cs="宋体"/>
                <w:i w:val="0"/>
                <w:color w:val="000000"/>
                <w:kern w:val="0"/>
                <w:sz w:val="18"/>
                <w:szCs w:val="18"/>
                <w:u w:val="none"/>
                <w:lang w:val="en-US" w:eastAsia="zh-CN" w:bidi="ar"/>
              </w:rPr>
              <w:t>著作</w:t>
            </w:r>
          </w:p>
        </w:tc>
        <w:tc>
          <w:tcPr>
            <w:tcW w:w="2499" w:type="dxa"/>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谭  乐</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宋合义</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韩  樱</w:t>
            </w:r>
          </w:p>
        </w:tc>
        <w:tc>
          <w:tcPr>
            <w:tcW w:w="1086" w:type="dxa"/>
            <w:shd w:val="clear" w:color="auto" w:fill="auto"/>
            <w:vAlign w:val="center"/>
          </w:tcPr>
          <w:p>
            <w:pPr>
              <w:widowControl/>
              <w:jc w:val="center"/>
              <w:rPr>
                <w:rFonts w:hint="eastAsia" w:eastAsia="宋体"/>
                <w:kern w:val="0"/>
                <w:sz w:val="18"/>
                <w:szCs w:val="18"/>
                <w:lang w:val="en-US" w:eastAsia="zh-CN"/>
              </w:rPr>
            </w:pPr>
            <w:r>
              <w:rPr>
                <w:rFonts w:hint="eastAsia"/>
                <w:kern w:val="0"/>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7" w:type="dxa"/>
            <w:shd w:val="clear" w:color="auto" w:fill="auto"/>
            <w:vAlign w:val="center"/>
          </w:tcPr>
          <w:p>
            <w:pPr>
              <w:widowControl/>
              <w:jc w:val="center"/>
              <w:rPr>
                <w:kern w:val="0"/>
                <w:sz w:val="18"/>
                <w:szCs w:val="18"/>
              </w:rPr>
            </w:pPr>
            <w:r>
              <w:rPr>
                <w:kern w:val="0"/>
                <w:sz w:val="18"/>
                <w:szCs w:val="18"/>
              </w:rPr>
              <w:t>2</w:t>
            </w:r>
          </w:p>
        </w:tc>
        <w:tc>
          <w:tcPr>
            <w:tcW w:w="4072" w:type="dxa"/>
            <w:shd w:val="clear" w:color="auto" w:fill="auto"/>
            <w:vAlign w:val="center"/>
          </w:tcPr>
          <w:p>
            <w:pPr>
              <w:keepNext w:val="0"/>
              <w:keepLines w:val="0"/>
              <w:widowControl/>
              <w:suppressLineNumbers w:val="0"/>
              <w:jc w:val="left"/>
              <w:textAlignment w:val="center"/>
              <w:rPr>
                <w:rFonts w:hint="eastAsia" w:ascii="宋体" w:hAnsi="宋体" w:eastAsia="宋体" w:cs="宋体"/>
                <w:bCs/>
                <w:sz w:val="18"/>
                <w:szCs w:val="18"/>
                <w:lang w:eastAsia="zh-CN"/>
              </w:rPr>
            </w:pPr>
            <w:r>
              <w:rPr>
                <w:rFonts w:hint="eastAsia" w:ascii="宋体" w:hAnsi="宋体" w:eastAsia="宋体" w:cs="宋体"/>
                <w:i w:val="0"/>
                <w:color w:val="000000"/>
                <w:kern w:val="0"/>
                <w:sz w:val="18"/>
                <w:szCs w:val="18"/>
                <w:u w:val="none"/>
                <w:lang w:val="en-US" w:eastAsia="zh-CN" w:bidi="ar"/>
              </w:rPr>
              <w:t>国际化视野下西安历史文化街区保护与开发路径研究</w:t>
            </w:r>
          </w:p>
        </w:tc>
        <w:tc>
          <w:tcPr>
            <w:tcW w:w="1315" w:type="dxa"/>
            <w:shd w:val="clear" w:color="auto" w:fill="auto"/>
            <w:vAlign w:val="center"/>
          </w:tcPr>
          <w:p>
            <w:pPr>
              <w:keepNext w:val="0"/>
              <w:keepLines w:val="0"/>
              <w:widowControl/>
              <w:suppressLineNumbers w:val="0"/>
              <w:jc w:val="center"/>
              <w:textAlignment w:val="center"/>
              <w:rPr>
                <w:rFonts w:hint="eastAsia" w:ascii="宋体" w:hAnsi="宋体" w:eastAsia="宋体" w:cs="宋体"/>
                <w:bCs/>
                <w:sz w:val="18"/>
                <w:szCs w:val="18"/>
                <w:lang w:eastAsia="zh-CN"/>
              </w:rPr>
            </w:pPr>
            <w:r>
              <w:rPr>
                <w:rFonts w:hint="eastAsia" w:ascii="宋体" w:hAnsi="宋体" w:eastAsia="宋体" w:cs="宋体"/>
                <w:i w:val="0"/>
                <w:color w:val="000000"/>
                <w:kern w:val="0"/>
                <w:sz w:val="18"/>
                <w:szCs w:val="18"/>
                <w:u w:val="none"/>
                <w:lang w:val="en-US" w:eastAsia="zh-CN" w:bidi="ar"/>
              </w:rPr>
              <w:t>研究报告</w:t>
            </w:r>
          </w:p>
        </w:tc>
        <w:tc>
          <w:tcPr>
            <w:tcW w:w="249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梁学成</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张建利</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刘  珺</w:t>
            </w:r>
          </w:p>
          <w:p>
            <w:pPr>
              <w:keepNext w:val="0"/>
              <w:keepLines w:val="0"/>
              <w:widowControl/>
              <w:suppressLineNumbers w:val="0"/>
              <w:jc w:val="center"/>
              <w:textAlignment w:val="center"/>
              <w:rPr>
                <w:rFonts w:hint="eastAsia" w:ascii="宋体" w:hAnsi="宋体" w:cs="宋体"/>
                <w:color w:val="000000"/>
                <w:kern w:val="0"/>
                <w:sz w:val="18"/>
                <w:szCs w:val="18"/>
                <w:lang w:eastAsia="zh-CN" w:bidi="ar"/>
              </w:rPr>
            </w:pPr>
            <w:r>
              <w:rPr>
                <w:rFonts w:hint="eastAsia" w:ascii="宋体" w:hAnsi="宋体" w:eastAsia="宋体" w:cs="宋体"/>
                <w:i w:val="0"/>
                <w:color w:val="000000"/>
                <w:kern w:val="0"/>
                <w:sz w:val="18"/>
                <w:szCs w:val="18"/>
                <w:u w:val="none"/>
                <w:lang w:val="en-US" w:eastAsia="zh-CN" w:bidi="ar"/>
              </w:rPr>
              <w:t>等</w:t>
            </w:r>
          </w:p>
        </w:tc>
        <w:tc>
          <w:tcPr>
            <w:tcW w:w="1086" w:type="dxa"/>
            <w:shd w:val="clear" w:color="auto" w:fill="auto"/>
            <w:vAlign w:val="center"/>
          </w:tcPr>
          <w:p>
            <w:pPr>
              <w:widowControl/>
              <w:jc w:val="center"/>
              <w:rPr>
                <w:rFonts w:hint="eastAsia" w:eastAsia="宋体"/>
                <w:kern w:val="0"/>
                <w:sz w:val="18"/>
                <w:szCs w:val="18"/>
                <w:lang w:val="en-US" w:eastAsia="zh-CN"/>
              </w:rPr>
            </w:pPr>
            <w:r>
              <w:rPr>
                <w:rFonts w:hint="eastAsia"/>
                <w:kern w:val="0"/>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67" w:type="dxa"/>
            <w:shd w:val="clear" w:color="auto" w:fill="auto"/>
            <w:vAlign w:val="center"/>
          </w:tcPr>
          <w:p>
            <w:pPr>
              <w:jc w:val="center"/>
              <w:rPr>
                <w:kern w:val="0"/>
                <w:sz w:val="18"/>
                <w:szCs w:val="18"/>
              </w:rPr>
            </w:pPr>
            <w:r>
              <w:rPr>
                <w:szCs w:val="21"/>
                <w:highlight w:val="none"/>
              </w:rPr>
              <w:t>3</w:t>
            </w:r>
          </w:p>
        </w:tc>
        <w:tc>
          <w:tcPr>
            <w:tcW w:w="4072" w:type="dxa"/>
            <w:shd w:val="clear" w:color="auto" w:fill="auto"/>
            <w:vAlign w:val="center"/>
          </w:tcPr>
          <w:p>
            <w:pPr>
              <w:keepNext w:val="0"/>
              <w:keepLines w:val="0"/>
              <w:widowControl/>
              <w:suppressLineNumbers w:val="0"/>
              <w:jc w:val="left"/>
              <w:textAlignment w:val="center"/>
              <w:rPr>
                <w:rFonts w:hint="eastAsia" w:ascii="宋体" w:hAnsi="宋体" w:cs="宋体"/>
                <w:sz w:val="18"/>
                <w:szCs w:val="18"/>
                <w:lang w:eastAsia="zh-CN"/>
              </w:rPr>
            </w:pPr>
            <w:r>
              <w:rPr>
                <w:rFonts w:hint="eastAsia" w:ascii="宋体" w:hAnsi="宋体" w:eastAsia="宋体" w:cs="宋体"/>
                <w:i w:val="0"/>
                <w:color w:val="000000"/>
                <w:kern w:val="0"/>
                <w:sz w:val="18"/>
                <w:szCs w:val="18"/>
                <w:u w:val="none"/>
                <w:lang w:val="en-US" w:eastAsia="zh-CN" w:bidi="ar"/>
              </w:rPr>
              <w:t>抗逆力：留守儿童研究新视角</w:t>
            </w:r>
          </w:p>
        </w:tc>
        <w:tc>
          <w:tcPr>
            <w:tcW w:w="1315" w:type="dxa"/>
            <w:shd w:val="clear" w:color="auto" w:fill="auto"/>
            <w:vAlign w:val="center"/>
          </w:tcPr>
          <w:p>
            <w:pPr>
              <w:keepNext w:val="0"/>
              <w:keepLines w:val="0"/>
              <w:widowControl/>
              <w:suppressLineNumbers w:val="0"/>
              <w:jc w:val="center"/>
              <w:textAlignment w:val="center"/>
              <w:rPr>
                <w:rFonts w:hint="eastAsia" w:ascii="宋体" w:hAnsi="宋体" w:cs="宋体"/>
                <w:bCs/>
                <w:sz w:val="18"/>
                <w:szCs w:val="18"/>
                <w:lang w:eastAsia="zh-CN"/>
              </w:rPr>
            </w:pPr>
            <w:r>
              <w:rPr>
                <w:rFonts w:hint="eastAsia" w:ascii="宋体" w:hAnsi="宋体" w:eastAsia="宋体" w:cs="宋体"/>
                <w:i w:val="0"/>
                <w:color w:val="000000"/>
                <w:kern w:val="0"/>
                <w:sz w:val="18"/>
                <w:szCs w:val="18"/>
                <w:u w:val="none"/>
                <w:lang w:val="en-US" w:eastAsia="zh-CN" w:bidi="ar"/>
              </w:rPr>
              <w:t>专著</w:t>
            </w:r>
          </w:p>
        </w:tc>
        <w:tc>
          <w:tcPr>
            <w:tcW w:w="2499" w:type="dxa"/>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lang w:eastAsia="zh-CN" w:bidi="ar"/>
              </w:rPr>
            </w:pPr>
            <w:r>
              <w:rPr>
                <w:rFonts w:hint="eastAsia" w:ascii="宋体" w:hAnsi="宋体" w:eastAsia="宋体" w:cs="宋体"/>
                <w:i w:val="0"/>
                <w:color w:val="000000"/>
                <w:kern w:val="0"/>
                <w:sz w:val="18"/>
                <w:szCs w:val="18"/>
                <w:u w:val="none"/>
                <w:lang w:val="en-US" w:eastAsia="zh-CN" w:bidi="ar"/>
              </w:rPr>
              <w:t>同雪莉</w:t>
            </w:r>
          </w:p>
        </w:tc>
        <w:tc>
          <w:tcPr>
            <w:tcW w:w="1086" w:type="dxa"/>
            <w:shd w:val="clear" w:color="auto" w:fill="auto"/>
            <w:vAlign w:val="center"/>
          </w:tcPr>
          <w:p>
            <w:pPr>
              <w:widowControl/>
              <w:jc w:val="center"/>
              <w:rPr>
                <w:rFonts w:hint="eastAsia"/>
                <w:kern w:val="0"/>
                <w:sz w:val="18"/>
                <w:szCs w:val="18"/>
                <w:lang w:val="en-US" w:eastAsia="zh-CN"/>
              </w:rPr>
            </w:pPr>
            <w:r>
              <w:rPr>
                <w:rFonts w:hint="eastAsia"/>
                <w:kern w:val="0"/>
                <w:sz w:val="18"/>
                <w:szCs w:val="18"/>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jc w:val="center"/>
        </w:trPr>
        <w:tc>
          <w:tcPr>
            <w:tcW w:w="8553" w:type="dxa"/>
            <w:gridSpan w:val="4"/>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合计：</w:t>
            </w:r>
          </w:p>
        </w:tc>
        <w:tc>
          <w:tcPr>
            <w:tcW w:w="1086" w:type="dxa"/>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kern w:val="0"/>
                <w:sz w:val="21"/>
                <w:szCs w:val="21"/>
                <w:lang w:val="en-US" w:eastAsia="zh-CN"/>
              </w:rPr>
              <w:t>1.5</w:t>
            </w:r>
          </w:p>
        </w:tc>
      </w:tr>
    </w:tbl>
    <w:p>
      <w:pPr>
        <w:rPr>
          <w:color w:val="FF000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ngXian">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46"/>
    <w:rsid w:val="00113D38"/>
    <w:rsid w:val="00382479"/>
    <w:rsid w:val="00385235"/>
    <w:rsid w:val="00A746CD"/>
    <w:rsid w:val="00E91046"/>
    <w:rsid w:val="014B19B1"/>
    <w:rsid w:val="01A5173E"/>
    <w:rsid w:val="02722F6F"/>
    <w:rsid w:val="02C42037"/>
    <w:rsid w:val="051B2662"/>
    <w:rsid w:val="05753ABF"/>
    <w:rsid w:val="05B40CBA"/>
    <w:rsid w:val="061E077C"/>
    <w:rsid w:val="06A17796"/>
    <w:rsid w:val="070149E5"/>
    <w:rsid w:val="07024D8A"/>
    <w:rsid w:val="078C3AC2"/>
    <w:rsid w:val="08911536"/>
    <w:rsid w:val="097E6A15"/>
    <w:rsid w:val="0ABE7921"/>
    <w:rsid w:val="0DF563C0"/>
    <w:rsid w:val="0E6C7F91"/>
    <w:rsid w:val="0EBA41F2"/>
    <w:rsid w:val="0F1E6DFC"/>
    <w:rsid w:val="0F676B2E"/>
    <w:rsid w:val="0F987C21"/>
    <w:rsid w:val="0FA81B6F"/>
    <w:rsid w:val="0FBD4BC1"/>
    <w:rsid w:val="0FE93A47"/>
    <w:rsid w:val="0FF35CB5"/>
    <w:rsid w:val="0FF82EBA"/>
    <w:rsid w:val="10EA1F47"/>
    <w:rsid w:val="11035E75"/>
    <w:rsid w:val="118360F7"/>
    <w:rsid w:val="1319074A"/>
    <w:rsid w:val="132A434F"/>
    <w:rsid w:val="13D1610E"/>
    <w:rsid w:val="15476A1B"/>
    <w:rsid w:val="168531F8"/>
    <w:rsid w:val="16E840FD"/>
    <w:rsid w:val="16F34EA6"/>
    <w:rsid w:val="175F23BD"/>
    <w:rsid w:val="18574BB1"/>
    <w:rsid w:val="18967B99"/>
    <w:rsid w:val="193A4A75"/>
    <w:rsid w:val="19F324D2"/>
    <w:rsid w:val="1A6E4DAF"/>
    <w:rsid w:val="1AA468C1"/>
    <w:rsid w:val="1D0B1CA5"/>
    <w:rsid w:val="1D6F5C4D"/>
    <w:rsid w:val="1D95373A"/>
    <w:rsid w:val="1E415AB7"/>
    <w:rsid w:val="1E5921F6"/>
    <w:rsid w:val="1F4F06D0"/>
    <w:rsid w:val="1F65373B"/>
    <w:rsid w:val="1FE10290"/>
    <w:rsid w:val="207A3E40"/>
    <w:rsid w:val="208A0F09"/>
    <w:rsid w:val="231A5D46"/>
    <w:rsid w:val="23BF44E4"/>
    <w:rsid w:val="24152F31"/>
    <w:rsid w:val="252E7C28"/>
    <w:rsid w:val="2680680B"/>
    <w:rsid w:val="2838607F"/>
    <w:rsid w:val="2A811352"/>
    <w:rsid w:val="2AEC19E5"/>
    <w:rsid w:val="2BB46299"/>
    <w:rsid w:val="2BB91F37"/>
    <w:rsid w:val="2CDC0F83"/>
    <w:rsid w:val="2CED6786"/>
    <w:rsid w:val="2D9C5BF6"/>
    <w:rsid w:val="2DC77C84"/>
    <w:rsid w:val="2DF05D3F"/>
    <w:rsid w:val="2EEA01AA"/>
    <w:rsid w:val="2F203F53"/>
    <w:rsid w:val="2F767228"/>
    <w:rsid w:val="31324507"/>
    <w:rsid w:val="31CC3B55"/>
    <w:rsid w:val="32C13E1D"/>
    <w:rsid w:val="33572FDA"/>
    <w:rsid w:val="345A186F"/>
    <w:rsid w:val="347071F2"/>
    <w:rsid w:val="35E37980"/>
    <w:rsid w:val="35EF2514"/>
    <w:rsid w:val="366A4C98"/>
    <w:rsid w:val="38130AD4"/>
    <w:rsid w:val="38751327"/>
    <w:rsid w:val="3897144C"/>
    <w:rsid w:val="39393966"/>
    <w:rsid w:val="3AAC6A47"/>
    <w:rsid w:val="3AF058EB"/>
    <w:rsid w:val="3B1036CC"/>
    <w:rsid w:val="3B533844"/>
    <w:rsid w:val="3BF81A98"/>
    <w:rsid w:val="3C6830C2"/>
    <w:rsid w:val="3DA937D8"/>
    <w:rsid w:val="3DDD3C0E"/>
    <w:rsid w:val="3E432F6A"/>
    <w:rsid w:val="3F3961B2"/>
    <w:rsid w:val="3F691D9E"/>
    <w:rsid w:val="3F7C43FC"/>
    <w:rsid w:val="3F7E469F"/>
    <w:rsid w:val="3FD7666B"/>
    <w:rsid w:val="406D60A8"/>
    <w:rsid w:val="40EF0CE7"/>
    <w:rsid w:val="42102F67"/>
    <w:rsid w:val="4249031C"/>
    <w:rsid w:val="42F87117"/>
    <w:rsid w:val="435D30F4"/>
    <w:rsid w:val="43BB4261"/>
    <w:rsid w:val="446D0277"/>
    <w:rsid w:val="44782163"/>
    <w:rsid w:val="453F2D31"/>
    <w:rsid w:val="4675360B"/>
    <w:rsid w:val="46BF06B6"/>
    <w:rsid w:val="471D21DA"/>
    <w:rsid w:val="47FD675D"/>
    <w:rsid w:val="4A4A00E9"/>
    <w:rsid w:val="4A6F5FF1"/>
    <w:rsid w:val="4B1F4856"/>
    <w:rsid w:val="4B3B3DF3"/>
    <w:rsid w:val="4B824537"/>
    <w:rsid w:val="4C7F3F8C"/>
    <w:rsid w:val="4C8A26E6"/>
    <w:rsid w:val="4CE62DAA"/>
    <w:rsid w:val="4E41778A"/>
    <w:rsid w:val="4F953758"/>
    <w:rsid w:val="4FF957A3"/>
    <w:rsid w:val="50643FB8"/>
    <w:rsid w:val="50B31343"/>
    <w:rsid w:val="51DF1F68"/>
    <w:rsid w:val="52130E97"/>
    <w:rsid w:val="528453CB"/>
    <w:rsid w:val="52CC4274"/>
    <w:rsid w:val="530D3C45"/>
    <w:rsid w:val="531D1173"/>
    <w:rsid w:val="54B1468D"/>
    <w:rsid w:val="54C233DE"/>
    <w:rsid w:val="54E03912"/>
    <w:rsid w:val="55FC422A"/>
    <w:rsid w:val="567377A1"/>
    <w:rsid w:val="575A7444"/>
    <w:rsid w:val="589059BF"/>
    <w:rsid w:val="58D9357D"/>
    <w:rsid w:val="58F507DE"/>
    <w:rsid w:val="591C2F09"/>
    <w:rsid w:val="59214057"/>
    <w:rsid w:val="59DF468C"/>
    <w:rsid w:val="59FA1EA0"/>
    <w:rsid w:val="5AD0468D"/>
    <w:rsid w:val="5C01604B"/>
    <w:rsid w:val="5CAC798B"/>
    <w:rsid w:val="5CDB6762"/>
    <w:rsid w:val="5D68778B"/>
    <w:rsid w:val="5E986DF3"/>
    <w:rsid w:val="5EC93158"/>
    <w:rsid w:val="60242187"/>
    <w:rsid w:val="60C34332"/>
    <w:rsid w:val="61766801"/>
    <w:rsid w:val="61B634CB"/>
    <w:rsid w:val="628939B5"/>
    <w:rsid w:val="62D91640"/>
    <w:rsid w:val="631A0A3C"/>
    <w:rsid w:val="63866659"/>
    <w:rsid w:val="64D50F4D"/>
    <w:rsid w:val="653074F6"/>
    <w:rsid w:val="65815598"/>
    <w:rsid w:val="65A40730"/>
    <w:rsid w:val="669C653B"/>
    <w:rsid w:val="66D009E1"/>
    <w:rsid w:val="67134B78"/>
    <w:rsid w:val="67515BD1"/>
    <w:rsid w:val="67CF1BC0"/>
    <w:rsid w:val="680E42A6"/>
    <w:rsid w:val="68546064"/>
    <w:rsid w:val="68610DA5"/>
    <w:rsid w:val="693E74D5"/>
    <w:rsid w:val="69BA1BD2"/>
    <w:rsid w:val="69C77369"/>
    <w:rsid w:val="69F42CDD"/>
    <w:rsid w:val="6A0732EA"/>
    <w:rsid w:val="6D6627A6"/>
    <w:rsid w:val="6D90135C"/>
    <w:rsid w:val="6E144A5B"/>
    <w:rsid w:val="6E78256E"/>
    <w:rsid w:val="6E875106"/>
    <w:rsid w:val="70277188"/>
    <w:rsid w:val="706B27C4"/>
    <w:rsid w:val="70EC633C"/>
    <w:rsid w:val="70FE4D2A"/>
    <w:rsid w:val="71B93BF0"/>
    <w:rsid w:val="72120185"/>
    <w:rsid w:val="72815AF0"/>
    <w:rsid w:val="729319CB"/>
    <w:rsid w:val="72B13F5E"/>
    <w:rsid w:val="73A84314"/>
    <w:rsid w:val="73CF272E"/>
    <w:rsid w:val="74352D81"/>
    <w:rsid w:val="745243DE"/>
    <w:rsid w:val="752971EB"/>
    <w:rsid w:val="7596035E"/>
    <w:rsid w:val="7671084A"/>
    <w:rsid w:val="771238D0"/>
    <w:rsid w:val="77326AA1"/>
    <w:rsid w:val="789B4893"/>
    <w:rsid w:val="78C5148F"/>
    <w:rsid w:val="79445F9D"/>
    <w:rsid w:val="7A0906D8"/>
    <w:rsid w:val="7A9050B2"/>
    <w:rsid w:val="7C881B5B"/>
    <w:rsid w:val="7F0750B1"/>
    <w:rsid w:val="7F28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4"/>
      <w:szCs w:val="24"/>
      <w:u w:val="none"/>
    </w:rPr>
  </w:style>
  <w:style w:type="character" w:customStyle="1" w:styleId="5">
    <w:name w:val="font41"/>
    <w:basedOn w:val="3"/>
    <w:qFormat/>
    <w:uiPriority w:val="0"/>
    <w:rPr>
      <w:rFonts w:hint="eastAsia" w:ascii="宋体" w:hAnsi="宋体" w:eastAsia="宋体" w:cs="宋体"/>
      <w:color w:val="000000"/>
      <w:sz w:val="24"/>
      <w:szCs w:val="24"/>
      <w:u w:val="none"/>
    </w:rPr>
  </w:style>
  <w:style w:type="character" w:customStyle="1" w:styleId="6">
    <w:name w:val="font01"/>
    <w:basedOn w:val="3"/>
    <w:qFormat/>
    <w:uiPriority w:val="0"/>
    <w:rPr>
      <w:rFonts w:hint="eastAsia" w:ascii="宋体" w:hAnsi="宋体" w:eastAsia="宋体" w:cs="宋体"/>
      <w:color w:val="000000"/>
      <w:sz w:val="24"/>
      <w:szCs w:val="24"/>
      <w:u w:val="none"/>
    </w:rPr>
  </w:style>
  <w:style w:type="character" w:customStyle="1" w:styleId="7">
    <w:name w:val="font31"/>
    <w:basedOn w:val="3"/>
    <w:qFormat/>
    <w:uiPriority w:val="0"/>
    <w:rPr>
      <w:rFonts w:hint="eastAsia" w:ascii="宋体" w:hAnsi="宋体" w:eastAsia="宋体" w:cs="宋体"/>
      <w:color w:val="000000"/>
      <w:sz w:val="24"/>
      <w:szCs w:val="24"/>
      <w:u w:val="none"/>
    </w:rPr>
  </w:style>
  <w:style w:type="character" w:customStyle="1" w:styleId="8">
    <w:name w:val="font71"/>
    <w:basedOn w:val="3"/>
    <w:qFormat/>
    <w:uiPriority w:val="0"/>
    <w:rPr>
      <w:rFonts w:hint="default" w:ascii="Times New Roman" w:hAnsi="Times New Roman" w:cs="Times New Roman"/>
      <w:color w:val="000000"/>
      <w:sz w:val="24"/>
      <w:szCs w:val="24"/>
      <w:u w:val="none"/>
    </w:rPr>
  </w:style>
  <w:style w:type="character" w:customStyle="1" w:styleId="9">
    <w:name w:val="font61"/>
    <w:basedOn w:val="3"/>
    <w:qFormat/>
    <w:uiPriority w:val="0"/>
    <w:rPr>
      <w:rFonts w:hint="eastAsia" w:ascii="宋体" w:hAnsi="宋体" w:eastAsia="宋体" w:cs="宋体"/>
      <w:color w:val="000000"/>
      <w:sz w:val="24"/>
      <w:szCs w:val="24"/>
      <w:u w:val="none"/>
    </w:rPr>
  </w:style>
  <w:style w:type="character" w:customStyle="1" w:styleId="10">
    <w:name w:val="font21"/>
    <w:basedOn w:val="3"/>
    <w:qFormat/>
    <w:uiPriority w:val="0"/>
    <w:rPr>
      <w:rFonts w:hint="eastAsia" w:ascii="宋体" w:hAnsi="宋体" w:eastAsia="宋体" w:cs="宋体"/>
      <w:color w:val="000000"/>
      <w:sz w:val="24"/>
      <w:szCs w:val="24"/>
      <w:u w:val="none"/>
    </w:rPr>
  </w:style>
  <w:style w:type="character" w:customStyle="1" w:styleId="11">
    <w:name w:val="font51"/>
    <w:basedOn w:val="3"/>
    <w:qFormat/>
    <w:uiPriority w:val="0"/>
    <w:rPr>
      <w:rFonts w:hint="default" w:ascii="Times New Roman" w:hAnsi="Times New Roman" w:cs="Times New Roman"/>
      <w:color w:val="000000"/>
      <w:sz w:val="24"/>
      <w:szCs w:val="24"/>
      <w:u w:val="none"/>
    </w:rPr>
  </w:style>
  <w:style w:type="character" w:customStyle="1" w:styleId="12">
    <w:name w:val="font81"/>
    <w:basedOn w:val="3"/>
    <w:qFormat/>
    <w:uiPriority w:val="0"/>
    <w:rPr>
      <w:rFonts w:hint="default" w:ascii="Times New Roman" w:hAnsi="Times New Roman" w:cs="Times New Roman"/>
      <w:color w:val="000000"/>
      <w:sz w:val="24"/>
      <w:szCs w:val="24"/>
      <w:u w:val="none"/>
    </w:rPr>
  </w:style>
  <w:style w:type="character" w:customStyle="1" w:styleId="13">
    <w:name w:val="font91"/>
    <w:basedOn w:val="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712</Words>
  <Characters>4063</Characters>
  <Lines>33</Lines>
  <Paragraphs>9</Paragraphs>
  <TotalTime>35</TotalTime>
  <ScaleCrop>false</ScaleCrop>
  <LinksUpToDate>false</LinksUpToDate>
  <CharactersWithSpaces>4766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2018-09-06T00:32:00Z</dcterms:created>
  <dc:creator>123</dc:creator>
  <cp:lastModifiedBy>邵平</cp:lastModifiedBy>
  <dcterms:modified xsi:type="dcterms:W3CDTF">2019-11-26T09:07:29Z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