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sz w:val="52"/>
          <w:szCs w:val="52"/>
          <w:lang w:val="en-US" w:eastAsia="zh-CN"/>
        </w:rPr>
        <w:t>西北大学</w:t>
      </w:r>
    </w:p>
    <w:p>
      <w:pPr>
        <w:jc w:val="center"/>
        <w:rPr>
          <w:rFonts w:hint="eastAsia" w:ascii="宋体" w:hAnsi="宋体" w:eastAsia="宋体" w:cs="宋体"/>
          <w:b/>
          <w:sz w:val="52"/>
          <w:szCs w:val="52"/>
          <w:lang w:val="en-US" w:eastAsia="zh-CN"/>
        </w:rPr>
      </w:pPr>
      <w:r>
        <w:rPr>
          <w:rFonts w:hint="eastAsia" w:ascii="宋体" w:hAnsi="宋体" w:cs="宋体"/>
          <w:b/>
          <w:sz w:val="52"/>
          <w:szCs w:val="52"/>
          <w:lang w:val="en-US" w:eastAsia="zh-CN"/>
        </w:rPr>
        <w:t>易班</w:t>
      </w:r>
      <w:r>
        <w:rPr>
          <w:rFonts w:hint="eastAsia" w:ascii="宋体" w:hAnsi="宋体" w:eastAsia="宋体" w:cs="宋体"/>
          <w:b/>
          <w:sz w:val="52"/>
          <w:szCs w:val="52"/>
          <w:lang w:eastAsia="zh-CN"/>
        </w:rPr>
        <w:t>学工</w:t>
      </w:r>
      <w:r>
        <w:rPr>
          <w:rFonts w:hint="eastAsia" w:ascii="宋体" w:hAnsi="宋体" w:eastAsia="宋体" w:cs="宋体"/>
          <w:b/>
          <w:sz w:val="52"/>
          <w:szCs w:val="52"/>
          <w:lang w:val="en-US" w:eastAsia="zh-CN"/>
        </w:rPr>
        <w:t>管理服务平台</w:t>
      </w:r>
    </w:p>
    <w:p>
      <w:pPr>
        <w:jc w:val="center"/>
        <w:rPr>
          <w:rFonts w:hint="eastAsia" w:ascii="宋体" w:hAnsi="宋体" w:eastAsia="宋体" w:cs="宋体"/>
          <w:b/>
          <w:sz w:val="52"/>
          <w:szCs w:val="52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sz w:val="52"/>
          <w:szCs w:val="52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sz w:val="52"/>
          <w:szCs w:val="52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sz w:val="52"/>
          <w:szCs w:val="52"/>
          <w:lang w:eastAsia="zh-CN"/>
        </w:rPr>
      </w:pPr>
      <w:r>
        <w:rPr>
          <w:rFonts w:hint="eastAsia" w:ascii="宋体" w:hAnsi="宋体" w:eastAsia="宋体" w:cs="宋体"/>
          <w:b/>
          <w:sz w:val="36"/>
          <w:szCs w:val="36"/>
          <w:lang w:eastAsia="zh-CN"/>
        </w:rPr>
        <w:t>西北大学家庭经济困难认定申请网上操作说明（</w:t>
      </w:r>
      <w:r>
        <w:rPr>
          <w:rFonts w:hint="eastAsia" w:ascii="宋体" w:hAnsi="宋体" w:eastAsia="宋体" w:cs="宋体"/>
          <w:b/>
          <w:sz w:val="36"/>
          <w:szCs w:val="36"/>
          <w:lang w:val="en-US" w:eastAsia="zh-CN"/>
        </w:rPr>
        <w:t>学生</w:t>
      </w:r>
      <w:r>
        <w:rPr>
          <w:rFonts w:hint="eastAsia" w:ascii="宋体" w:hAnsi="宋体" w:eastAsia="宋体" w:cs="宋体"/>
          <w:b/>
          <w:sz w:val="36"/>
          <w:szCs w:val="36"/>
          <w:lang w:eastAsia="zh-CN"/>
        </w:rPr>
        <w:t>）</w:t>
      </w:r>
    </w:p>
    <w:p>
      <w:pPr>
        <w:jc w:val="center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</w:p>
    <w:p>
      <w:pPr>
        <w:jc w:val="both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  <w:bookmarkStart w:id="59" w:name="_GoBack"/>
      <w:bookmarkEnd w:id="59"/>
    </w:p>
    <w:p>
      <w:pPr>
        <w:jc w:val="center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目录</w:t>
      </w:r>
    </w:p>
    <w:p>
      <w:pPr>
        <w:pStyle w:val="6"/>
        <w:tabs>
          <w:tab w:val="right" w:leader="dot" w:pos="8306"/>
        </w:tabs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TOC \o "1-3" \h \u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Cs w:val="24"/>
        </w:rPr>
        <w:fldChar w:fldCharType="begin"/>
      </w:r>
      <w:r>
        <w:rPr>
          <w:rFonts w:hint="eastAsia" w:ascii="宋体" w:hAnsi="宋体" w:eastAsia="宋体" w:cs="宋体"/>
          <w:szCs w:val="24"/>
        </w:rPr>
        <w:instrText xml:space="preserve"> HYPERLINK \l _Toc25136 </w:instrText>
      </w:r>
      <w:r>
        <w:rPr>
          <w:rFonts w:hint="eastAsia" w:ascii="宋体" w:hAnsi="宋体" w:eastAsia="宋体" w:cs="宋体"/>
          <w:szCs w:val="24"/>
        </w:rPr>
        <w:fldChar w:fldCharType="separate"/>
      </w:r>
      <w:r>
        <w:rPr>
          <w:rFonts w:hint="eastAsia" w:ascii="宋体" w:hAnsi="宋体" w:eastAsia="宋体" w:cs="宋体"/>
          <w:szCs w:val="24"/>
        </w:rPr>
        <w:t>首页</w:t>
      </w:r>
      <w:r>
        <w:tab/>
      </w:r>
      <w:r>
        <w:fldChar w:fldCharType="begin"/>
      </w:r>
      <w:r>
        <w:instrText xml:space="preserve"> PAGEREF _Toc25136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宋体" w:hAnsi="宋体" w:eastAsia="宋体" w:cs="宋体"/>
          <w:szCs w:val="24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="宋体" w:hAnsi="宋体" w:eastAsia="宋体" w:cs="宋体"/>
          <w:szCs w:val="24"/>
        </w:rPr>
        <w:fldChar w:fldCharType="begin"/>
      </w:r>
      <w:r>
        <w:rPr>
          <w:rFonts w:hint="eastAsia" w:ascii="宋体" w:hAnsi="宋体" w:eastAsia="宋体" w:cs="宋体"/>
          <w:szCs w:val="24"/>
        </w:rPr>
        <w:instrText xml:space="preserve"> HYPERLINK \l _Toc22394 </w:instrText>
      </w:r>
      <w:r>
        <w:rPr>
          <w:rFonts w:hint="eastAsia" w:ascii="宋体" w:hAnsi="宋体" w:eastAsia="宋体" w:cs="宋体"/>
          <w:szCs w:val="24"/>
        </w:rPr>
        <w:fldChar w:fldCharType="separate"/>
      </w:r>
      <w:r>
        <w:rPr>
          <w:rFonts w:hint="eastAsia" w:ascii="宋体" w:hAnsi="宋体" w:eastAsia="宋体" w:cs="宋体"/>
          <w:bCs/>
          <w:vanish/>
          <w:kern w:val="44"/>
          <w:szCs w:val="24"/>
        </w:rPr>
        <w:t xml:space="preserve">1 </w:t>
      </w:r>
      <w:r>
        <w:tab/>
      </w:r>
      <w:r>
        <w:fldChar w:fldCharType="begin"/>
      </w:r>
      <w:r>
        <w:instrText xml:space="preserve"> PAGEREF _Toc22394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宋体" w:hAnsi="宋体" w:eastAsia="宋体" w:cs="宋体"/>
          <w:szCs w:val="24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宋体" w:hAnsi="宋体" w:eastAsia="宋体" w:cs="宋体"/>
          <w:szCs w:val="24"/>
        </w:rPr>
        <w:fldChar w:fldCharType="begin"/>
      </w:r>
      <w:r>
        <w:rPr>
          <w:rFonts w:hint="eastAsia" w:ascii="宋体" w:hAnsi="宋体" w:eastAsia="宋体" w:cs="宋体"/>
          <w:szCs w:val="24"/>
        </w:rPr>
        <w:instrText xml:space="preserve"> HYPERLINK \l _Toc29992 </w:instrText>
      </w:r>
      <w:r>
        <w:rPr>
          <w:rFonts w:hint="eastAsia" w:ascii="宋体" w:hAnsi="宋体" w:eastAsia="宋体" w:cs="宋体"/>
          <w:szCs w:val="24"/>
        </w:rPr>
        <w:fldChar w:fldCharType="separate"/>
      </w:r>
      <w:r>
        <w:rPr>
          <w:rFonts w:hint="eastAsia" w:ascii="Times New Roman" w:hAnsi="Times New Roman" w:eastAsia="宋体" w:cs="宋体"/>
          <w:bCs w:val="0"/>
          <w:i w:val="0"/>
          <w:iCs w:val="0"/>
          <w:caps w:val="0"/>
          <w:smallCaps w:val="0"/>
          <w:strike w:val="0"/>
          <w:dstrike w:val="0"/>
          <w:spacing w:val="0"/>
          <w:position w:val="0"/>
          <w:szCs w:val="24"/>
        </w:rPr>
        <w:t xml:space="preserve">1.1 </w:t>
      </w:r>
      <w:r>
        <w:rPr>
          <w:rFonts w:hint="eastAsia" w:ascii="宋体" w:hAnsi="宋体" w:eastAsia="宋体" w:cs="宋体"/>
          <w:szCs w:val="24"/>
        </w:rPr>
        <w:t>主页与登录</w:t>
      </w:r>
      <w:r>
        <w:tab/>
      </w:r>
      <w:r>
        <w:fldChar w:fldCharType="begin"/>
      </w:r>
      <w:r>
        <w:instrText xml:space="preserve"> PAGEREF _Toc29992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宋体" w:hAnsi="宋体" w:eastAsia="宋体" w:cs="宋体"/>
          <w:szCs w:val="24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宋体" w:hAnsi="宋体" w:eastAsia="宋体" w:cs="宋体"/>
          <w:szCs w:val="24"/>
        </w:rPr>
        <w:fldChar w:fldCharType="begin"/>
      </w:r>
      <w:r>
        <w:rPr>
          <w:rFonts w:hint="eastAsia" w:ascii="宋体" w:hAnsi="宋体" w:eastAsia="宋体" w:cs="宋体"/>
          <w:szCs w:val="24"/>
        </w:rPr>
        <w:instrText xml:space="preserve"> HYPERLINK \l _Toc29415 </w:instrText>
      </w:r>
      <w:r>
        <w:rPr>
          <w:rFonts w:hint="eastAsia" w:ascii="宋体" w:hAnsi="宋体" w:eastAsia="宋体" w:cs="宋体"/>
          <w:szCs w:val="24"/>
        </w:rPr>
        <w:fldChar w:fldCharType="separate"/>
      </w:r>
      <w:r>
        <w:rPr>
          <w:rFonts w:hint="eastAsia" w:ascii="Times New Roman" w:hAnsi="Times New Roman" w:eastAsia="宋体" w:cs="宋体"/>
          <w:bCs w:val="0"/>
          <w:i w:val="0"/>
          <w:iCs w:val="0"/>
          <w:caps w:val="0"/>
          <w:smallCaps w:val="0"/>
          <w:strike w:val="0"/>
          <w:dstrike w:val="0"/>
          <w:spacing w:val="0"/>
          <w:position w:val="0"/>
          <w:szCs w:val="24"/>
        </w:rPr>
        <w:t xml:space="preserve">1.2 </w:t>
      </w:r>
      <w:r>
        <w:rPr>
          <w:rFonts w:hint="eastAsia" w:ascii="宋体" w:hAnsi="宋体" w:eastAsia="宋体" w:cs="宋体"/>
          <w:szCs w:val="24"/>
        </w:rPr>
        <w:t>登陆与注销</w:t>
      </w:r>
      <w:r>
        <w:tab/>
      </w:r>
      <w:r>
        <w:fldChar w:fldCharType="begin"/>
      </w:r>
      <w:r>
        <w:instrText xml:space="preserve"> PAGEREF _Toc29415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宋体" w:hAnsi="宋体" w:eastAsia="宋体" w:cs="宋体"/>
          <w:szCs w:val="24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="宋体" w:hAnsi="宋体" w:eastAsia="宋体" w:cs="宋体"/>
          <w:szCs w:val="24"/>
        </w:rPr>
        <w:fldChar w:fldCharType="begin"/>
      </w:r>
      <w:r>
        <w:rPr>
          <w:rFonts w:hint="eastAsia" w:ascii="宋体" w:hAnsi="宋体" w:eastAsia="宋体" w:cs="宋体"/>
          <w:szCs w:val="24"/>
        </w:rPr>
        <w:instrText xml:space="preserve"> HYPERLINK \l _Toc18176 </w:instrText>
      </w:r>
      <w:r>
        <w:rPr>
          <w:rFonts w:hint="eastAsia" w:ascii="宋体" w:hAnsi="宋体" w:eastAsia="宋体" w:cs="宋体"/>
          <w:szCs w:val="24"/>
        </w:rPr>
        <w:fldChar w:fldCharType="separate"/>
      </w:r>
      <w:r>
        <w:rPr>
          <w:rFonts w:hint="eastAsia" w:ascii="宋体" w:hAnsi="宋体" w:eastAsia="宋体" w:cs="宋体"/>
          <w:szCs w:val="24"/>
          <w:lang w:eastAsia="zh-CN"/>
        </w:rPr>
        <w:t>系统功能</w:t>
      </w:r>
      <w:r>
        <w:tab/>
      </w:r>
      <w:r>
        <w:fldChar w:fldCharType="begin"/>
      </w:r>
      <w:r>
        <w:instrText xml:space="preserve"> PAGEREF _Toc18176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 w:eastAsia="宋体" w:cs="宋体"/>
          <w:szCs w:val="24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宋体" w:hAnsi="宋体" w:eastAsia="宋体" w:cs="宋体"/>
          <w:szCs w:val="24"/>
        </w:rPr>
        <w:fldChar w:fldCharType="begin"/>
      </w:r>
      <w:r>
        <w:rPr>
          <w:rFonts w:hint="eastAsia" w:ascii="宋体" w:hAnsi="宋体" w:eastAsia="宋体" w:cs="宋体"/>
          <w:szCs w:val="24"/>
        </w:rPr>
        <w:instrText xml:space="preserve"> HYPERLINK \l _Toc11684 </w:instrText>
      </w:r>
      <w:r>
        <w:rPr>
          <w:rFonts w:hint="eastAsia" w:ascii="宋体" w:hAnsi="宋体" w:eastAsia="宋体" w:cs="宋体"/>
          <w:szCs w:val="24"/>
        </w:rPr>
        <w:fldChar w:fldCharType="separate"/>
      </w:r>
      <w:r>
        <w:rPr>
          <w:rFonts w:hint="eastAsia" w:ascii="宋体" w:hAnsi="宋体" w:eastAsia="宋体" w:cs="宋体"/>
          <w:szCs w:val="24"/>
          <w:lang w:eastAsia="zh-CN"/>
        </w:rPr>
        <w:t>2.1学生</w:t>
      </w:r>
      <w:r>
        <w:rPr>
          <w:rFonts w:hint="eastAsia" w:ascii="宋体" w:hAnsi="宋体" w:eastAsia="宋体" w:cs="宋体"/>
          <w:szCs w:val="24"/>
          <w:lang w:val="en-US" w:eastAsia="zh-CN"/>
        </w:rPr>
        <w:t>信息维护</w:t>
      </w:r>
      <w:r>
        <w:tab/>
      </w:r>
      <w:r>
        <w:fldChar w:fldCharType="begin"/>
      </w:r>
      <w:r>
        <w:instrText xml:space="preserve"> PAGEREF _Toc11684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 w:eastAsia="宋体" w:cs="宋体"/>
          <w:szCs w:val="24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宋体" w:hAnsi="宋体" w:eastAsia="宋体" w:cs="宋体"/>
          <w:szCs w:val="24"/>
        </w:rPr>
        <w:fldChar w:fldCharType="begin"/>
      </w:r>
      <w:r>
        <w:rPr>
          <w:rFonts w:hint="eastAsia" w:ascii="宋体" w:hAnsi="宋体" w:eastAsia="宋体" w:cs="宋体"/>
          <w:szCs w:val="24"/>
        </w:rPr>
        <w:instrText xml:space="preserve"> HYPERLINK \l _Toc12320 </w:instrText>
      </w:r>
      <w:r>
        <w:rPr>
          <w:rFonts w:hint="eastAsia" w:ascii="宋体" w:hAnsi="宋体" w:eastAsia="宋体" w:cs="宋体"/>
          <w:szCs w:val="24"/>
        </w:rPr>
        <w:fldChar w:fldCharType="separate"/>
      </w:r>
      <w:r>
        <w:rPr>
          <w:rFonts w:hint="eastAsia" w:ascii="宋体" w:hAnsi="宋体" w:eastAsia="宋体" w:cs="宋体"/>
          <w:szCs w:val="24"/>
          <w:lang w:eastAsia="zh-CN"/>
        </w:rPr>
        <w:t>2.</w:t>
      </w:r>
      <w:r>
        <w:rPr>
          <w:rFonts w:hint="eastAsia" w:ascii="宋体" w:hAnsi="宋体" w:eastAsia="宋体" w:cs="宋体"/>
          <w:szCs w:val="24"/>
          <w:lang w:val="en-US" w:eastAsia="zh-CN"/>
        </w:rPr>
        <w:t>2</w:t>
      </w:r>
      <w:r>
        <w:rPr>
          <w:rFonts w:hint="eastAsia" w:ascii="宋体" w:hAnsi="宋体" w:cs="宋体"/>
          <w:szCs w:val="24"/>
          <w:lang w:val="en-US" w:eastAsia="zh-CN"/>
        </w:rPr>
        <w:t>家庭经济困难生认定</w:t>
      </w:r>
      <w:r>
        <w:rPr>
          <w:rFonts w:hint="eastAsia" w:ascii="宋体" w:hAnsi="宋体" w:eastAsia="宋体" w:cs="宋体"/>
          <w:szCs w:val="24"/>
          <w:lang w:eastAsia="zh-CN"/>
        </w:rPr>
        <w:t>申请</w:t>
      </w:r>
      <w:r>
        <w:tab/>
      </w:r>
      <w:r>
        <w:fldChar w:fldCharType="begin"/>
      </w:r>
      <w:r>
        <w:instrText xml:space="preserve"> PAGEREF _Toc12320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宋体" w:hAnsi="宋体" w:eastAsia="宋体" w:cs="宋体"/>
          <w:szCs w:val="24"/>
        </w:rPr>
        <w:fldChar w:fldCharType="end"/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Cs w:val="24"/>
        </w:rPr>
        <w:fldChar w:fldCharType="end"/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 w:start="1"/>
          <w:cols w:space="720" w:num="1"/>
          <w:docGrid w:type="lines" w:linePitch="312" w:charSpace="0"/>
        </w:sect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</w:rPr>
      </w:pPr>
      <w:bookmarkStart w:id="0" w:name="_Toc4410"/>
      <w:bookmarkStart w:id="1" w:name="_Toc25136"/>
      <w:bookmarkStart w:id="2" w:name="_Toc22534_WPSOffice_Level1"/>
      <w:r>
        <w:rPr>
          <w:rFonts w:hint="eastAsia" w:ascii="宋体" w:hAnsi="宋体" w:eastAsia="宋体" w:cs="宋体"/>
          <w:sz w:val="24"/>
          <w:szCs w:val="24"/>
        </w:rPr>
        <w:t>首页</w:t>
      </w:r>
      <w:bookmarkEnd w:id="0"/>
      <w:bookmarkEnd w:id="1"/>
      <w:bookmarkEnd w:id="2"/>
    </w:p>
    <w:p>
      <w:pPr>
        <w:pStyle w:val="11"/>
        <w:keepNext/>
        <w:keepLines/>
        <w:numPr>
          <w:ilvl w:val="0"/>
          <w:numId w:val="1"/>
        </w:numPr>
        <w:spacing w:line="480" w:lineRule="auto"/>
        <w:jc w:val="both"/>
        <w:outlineLvl w:val="0"/>
        <w:rPr>
          <w:rFonts w:hint="eastAsia" w:ascii="宋体" w:hAnsi="宋体" w:eastAsia="宋体" w:cs="宋体"/>
          <w:b/>
          <w:bCs/>
          <w:vanish/>
          <w:kern w:val="44"/>
          <w:sz w:val="24"/>
          <w:szCs w:val="24"/>
        </w:rPr>
      </w:pPr>
      <w:bookmarkStart w:id="3" w:name="_Toc23721"/>
      <w:bookmarkEnd w:id="3"/>
      <w:bookmarkStart w:id="4" w:name="_Toc438663469"/>
      <w:bookmarkEnd w:id="4"/>
      <w:bookmarkStart w:id="5" w:name="_Toc22394"/>
      <w:bookmarkEnd w:id="5"/>
      <w:bookmarkStart w:id="6" w:name="_Toc438663443"/>
      <w:bookmarkEnd w:id="6"/>
      <w:bookmarkStart w:id="7" w:name="_Toc457382984"/>
      <w:bookmarkEnd w:id="7"/>
      <w:bookmarkStart w:id="8" w:name="_Toc457383019"/>
      <w:bookmarkEnd w:id="8"/>
      <w:bookmarkStart w:id="9" w:name="_Toc24023"/>
      <w:bookmarkEnd w:id="9"/>
      <w:bookmarkStart w:id="10" w:name="_Toc457221924"/>
      <w:bookmarkEnd w:id="10"/>
      <w:bookmarkStart w:id="11" w:name="_Toc464047377"/>
      <w:bookmarkEnd w:id="11"/>
      <w:bookmarkStart w:id="12" w:name="_Toc438663611"/>
      <w:bookmarkEnd w:id="12"/>
      <w:bookmarkStart w:id="13" w:name="_Toc463767864"/>
      <w:bookmarkEnd w:id="13"/>
      <w:bookmarkStart w:id="14" w:name="_Toc457464835"/>
      <w:bookmarkEnd w:id="14"/>
      <w:bookmarkStart w:id="15" w:name="_Toc457232099"/>
      <w:bookmarkEnd w:id="15"/>
      <w:bookmarkStart w:id="16" w:name="_Toc464045986"/>
      <w:bookmarkEnd w:id="16"/>
      <w:bookmarkStart w:id="17" w:name="_Toc364933251"/>
    </w:p>
    <w:p>
      <w:pPr>
        <w:pStyle w:val="3"/>
        <w:numPr>
          <w:ilvl w:val="1"/>
          <w:numId w:val="1"/>
        </w:numPr>
        <w:spacing w:before="0" w:after="0" w:line="480" w:lineRule="auto"/>
        <w:jc w:val="both"/>
        <w:rPr>
          <w:rFonts w:hint="eastAsia" w:ascii="宋体" w:hAnsi="宋体" w:eastAsia="宋体" w:cs="宋体"/>
          <w:sz w:val="24"/>
          <w:szCs w:val="24"/>
        </w:rPr>
      </w:pPr>
      <w:bookmarkStart w:id="18" w:name="_Toc10581_WPSOffice_Level1"/>
      <w:bookmarkStart w:id="19" w:name="_Toc14875"/>
      <w:bookmarkStart w:id="20" w:name="_Toc29992"/>
      <w:bookmarkStart w:id="21" w:name="_Toc457464836"/>
      <w:bookmarkStart w:id="22" w:name="_Toc369531758"/>
      <w:r>
        <w:rPr>
          <w:rFonts w:hint="eastAsia" w:ascii="宋体" w:hAnsi="宋体" w:eastAsia="宋体" w:cs="宋体"/>
          <w:sz w:val="24"/>
          <w:szCs w:val="24"/>
        </w:rPr>
        <w:t>主页与登录</w:t>
      </w:r>
      <w:bookmarkEnd w:id="17"/>
      <w:bookmarkEnd w:id="18"/>
      <w:bookmarkEnd w:id="19"/>
      <w:bookmarkEnd w:id="20"/>
      <w:bookmarkEnd w:id="21"/>
      <w:bookmarkEnd w:id="22"/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bookmarkStart w:id="23" w:name="_Toc9402_WPSOffice_Level2"/>
      <w:bookmarkStart w:id="24" w:name="_Toc24466_WPSOffice_Level2"/>
      <w:bookmarkStart w:id="25" w:name="_Toc18327_WPSOffice_Level2"/>
      <w:bookmarkStart w:id="26" w:name="_Toc8557_WPSOffice_Level2"/>
      <w:r>
        <w:rPr>
          <w:rFonts w:hint="eastAsia" w:ascii="宋体" w:hAnsi="宋体" w:eastAsia="宋体" w:cs="宋体"/>
          <w:sz w:val="24"/>
          <w:szCs w:val="24"/>
          <w:lang w:eastAsia="zh-CN"/>
        </w:rPr>
        <w:t>主页：打开浏览器，输入系统入口地址</w:t>
      </w:r>
      <w:r>
        <w:rPr>
          <w:rFonts w:hint="eastAsia" w:ascii="宋体" w:hAnsi="宋体" w:eastAsia="宋体" w:cs="宋体"/>
          <w:sz w:val="24"/>
          <w:szCs w:val="24"/>
        </w:rPr>
        <w:t>http://ybxggl.nwu.edu.cn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，进入学工系统登陆页。</w:t>
      </w:r>
      <w:bookmarkEnd w:id="23"/>
      <w:bookmarkEnd w:id="24"/>
      <w:bookmarkEnd w:id="25"/>
      <w:bookmarkEnd w:id="26"/>
    </w:p>
    <w:p>
      <w:pPr>
        <w:spacing w:line="48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4150" cy="2740660"/>
            <wp:effectExtent l="0" t="0" r="6350" b="254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spacing w:before="0" w:after="0" w:line="480" w:lineRule="auto"/>
        <w:ind w:right="220" w:rightChars="100"/>
        <w:jc w:val="both"/>
        <w:rPr>
          <w:rFonts w:hint="eastAsia" w:ascii="宋体" w:hAnsi="宋体" w:eastAsia="宋体" w:cs="宋体"/>
          <w:sz w:val="24"/>
          <w:szCs w:val="24"/>
        </w:rPr>
      </w:pPr>
      <w:bookmarkStart w:id="27" w:name="_Toc310417021"/>
      <w:bookmarkStart w:id="28" w:name="_Toc438663613"/>
      <w:bookmarkStart w:id="29" w:name="_Toc369531759"/>
      <w:bookmarkStart w:id="30" w:name="_Toc29415"/>
      <w:bookmarkStart w:id="31" w:name="_Toc1141"/>
      <w:bookmarkStart w:id="32" w:name="_Toc364933252"/>
      <w:bookmarkStart w:id="33" w:name="_Toc457464837"/>
      <w:bookmarkStart w:id="34" w:name="_Toc5322_WPSOffice_Level1"/>
      <w:r>
        <w:rPr>
          <w:rFonts w:hint="eastAsia" w:ascii="宋体" w:hAnsi="宋体" w:eastAsia="宋体" w:cs="宋体"/>
          <w:sz w:val="24"/>
          <w:szCs w:val="24"/>
        </w:rPr>
        <w:t>登陆</w:t>
      </w:r>
      <w:bookmarkEnd w:id="27"/>
      <w:r>
        <w:rPr>
          <w:rFonts w:hint="eastAsia" w:ascii="宋体" w:hAnsi="宋体" w:eastAsia="宋体" w:cs="宋体"/>
          <w:sz w:val="24"/>
          <w:szCs w:val="24"/>
        </w:rPr>
        <w:t>与注销</w:t>
      </w:r>
      <w:bookmarkEnd w:id="28"/>
      <w:bookmarkEnd w:id="29"/>
      <w:bookmarkEnd w:id="30"/>
      <w:bookmarkEnd w:id="31"/>
      <w:bookmarkEnd w:id="32"/>
      <w:bookmarkEnd w:id="33"/>
      <w:bookmarkEnd w:id="34"/>
    </w:p>
    <w:p>
      <w:pPr>
        <w:spacing w:line="480" w:lineRule="auto"/>
        <w:ind w:firstLine="420"/>
        <w:rPr>
          <w:rFonts w:hint="eastAsia" w:ascii="宋体" w:hAnsi="宋体" w:eastAsia="宋体" w:cs="宋体"/>
          <w:sz w:val="24"/>
          <w:szCs w:val="24"/>
          <w:lang w:eastAsia="zh-CN"/>
        </w:rPr>
      </w:pPr>
      <w:bookmarkStart w:id="35" w:name="_Toc23764_WPSOffice_Level2"/>
      <w:bookmarkStart w:id="36" w:name="_Toc9312_WPSOffice_Level2"/>
      <w:bookmarkStart w:id="37" w:name="_Toc22590_WPSOffice_Level2"/>
      <w:bookmarkStart w:id="38" w:name="_Toc2231_WPSOffice_Level2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PC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登陆：请按照要求在登陆页指定位置输入您的用户名以及密码（学生登陆账号为学生学号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/教师为教师工号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，登陆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初始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密码为123456，请各位同学登陆系统后务必修改密码，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修改密码位于页面右上角头像处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。），点击“登陆”即可</w:t>
      </w:r>
      <w:bookmarkEnd w:id="35"/>
      <w:bookmarkEnd w:id="36"/>
      <w:bookmarkEnd w:id="37"/>
      <w:bookmarkEnd w:id="38"/>
    </w:p>
    <w:p>
      <w:pPr>
        <w:spacing w:line="48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4150" cy="2740660"/>
            <wp:effectExtent l="0" t="0" r="6350" b="25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42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1591945"/>
            <wp:effectExtent l="0" t="0" r="3810" b="825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42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若登陆框学生用户登陆提示为易班登陆，则点击易班登陆，进入易班登陆界面，输入本人易班账号与密码授权登陆即可</w:t>
      </w:r>
    </w:p>
    <w:p>
      <w:pPr>
        <w:spacing w:line="48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4150" cy="2712720"/>
            <wp:effectExtent l="0" t="0" r="6350" b="50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42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9230" cy="2419985"/>
            <wp:effectExtent l="0" t="0" r="1270" b="57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42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首页：下图为学生处用户登录首页，右上角有“退出”按钮</w:t>
      </w:r>
      <w:r>
        <w:rPr>
          <w:rFonts w:hint="eastAsia" w:ascii="宋体" w:hAnsi="宋体" w:eastAsia="宋体" w:cs="宋体"/>
          <w:sz w:val="24"/>
          <w:szCs w:val="24"/>
          <w:lang w:eastAsia="zh-CN" w:bidi="mn-Mong-CN"/>
        </w:rPr>
        <w:drawing>
          <wp:inline distT="0" distB="0" distL="114300" distR="114300">
            <wp:extent cx="333375" cy="333375"/>
            <wp:effectExtent l="0" t="0" r="9525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spacing w:line="48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9230" cy="2476500"/>
            <wp:effectExtent l="0" t="0" r="127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移动端登陆：用户下载【易班】APP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375285" cy="369570"/>
            <wp:effectExtent l="0" t="0" r="5715" b="1143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5285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，点击易班APP图标进入易班登录页，若有易班账号则直接输入账号密码登陆，若无易班账号则点击【新用户注册】进行注册，注册完毕即可登陆易班；</w:t>
      </w:r>
    </w:p>
    <w:p>
      <w:pPr>
        <w:spacing w:line="48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855470" cy="3336925"/>
            <wp:effectExtent l="0" t="0" r="11430" b="317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753870" cy="3336290"/>
            <wp:effectExtent l="0" t="0" r="11430" b="38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按照提示完成校方认证【选择学校名称、院系、输入学号进行校方认证】，若未进行校方认证或校方认证信息错误，则点击页面左上角个人头像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336550" cy="285750"/>
            <wp:effectExtent l="0" t="0" r="6350" b="63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6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进入校园信息认证界面。</w:t>
      </w:r>
    </w:p>
    <w:p>
      <w:pPr>
        <w:spacing w:line="48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4085590</wp:posOffset>
                </wp:positionH>
                <wp:positionV relativeFrom="paragraph">
                  <wp:posOffset>1609725</wp:posOffset>
                </wp:positionV>
                <wp:extent cx="374650" cy="615950"/>
                <wp:effectExtent l="0" t="0" r="19050" b="6350"/>
                <wp:wrapNone/>
                <wp:docPr id="37" name="直接箭头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5228590" y="2861310"/>
                          <a:ext cx="374650" cy="615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21.7pt;margin-top:126.75pt;height:48.5pt;width:29.5pt;z-index:251658240;mso-width-relative:page;mso-height-relative:page;" filled="f" stroked="t" coordsize="21600,21600" o:gfxdata="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kRMu22gAAAAsBAAAPAAAA&#10;AAAAAAEAIAAAACIAAABkcnMvZG93bnJldi54bWxQSwECFAAUAAAACACHTuJAo+a4zRMCAADJAwAA&#10;DgAAAAAAAAABACAAAAApAQAAZHJzL2Uyb0RvYy54bWxQSwUGAAAAAAYABgBZAQAArgUAAAAA&#10;">
                <v:fill on="f" focussize="0,0"/>
                <v:stroke weight="1.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113915" cy="3568700"/>
            <wp:effectExtent l="0" t="0" r="698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175510" cy="3576320"/>
            <wp:effectExtent l="0" t="0" r="8890" b="508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35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lang w:eastAsia="zh-CN"/>
        </w:rPr>
      </w:pPr>
      <w:bookmarkStart w:id="39" w:name="_Toc2023_WPSOffice_Level1"/>
      <w:bookmarkStart w:id="40" w:name="_Toc272_WPSOffice_Level1"/>
      <w:bookmarkStart w:id="41" w:name="_Toc22406"/>
      <w:bookmarkStart w:id="42" w:name="_Toc22508_WPSOffice_Level1"/>
      <w:bookmarkStart w:id="43" w:name="_Toc24594_WPSOffice_Level1"/>
      <w:bookmarkStart w:id="44" w:name="_Toc18176"/>
      <w:r>
        <w:rPr>
          <w:rFonts w:hint="eastAsia" w:ascii="宋体" w:hAnsi="宋体" w:eastAsia="宋体" w:cs="宋体"/>
          <w:sz w:val="24"/>
          <w:szCs w:val="24"/>
          <w:lang w:eastAsia="zh-CN"/>
        </w:rPr>
        <w:t>系统功能</w:t>
      </w:r>
      <w:bookmarkEnd w:id="39"/>
      <w:bookmarkEnd w:id="40"/>
      <w:bookmarkEnd w:id="41"/>
      <w:bookmarkEnd w:id="42"/>
      <w:bookmarkEnd w:id="43"/>
      <w:bookmarkEnd w:id="44"/>
    </w:p>
    <w:p>
      <w:pPr>
        <w:pStyle w:val="3"/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45" w:name="_Toc31080"/>
      <w:bookmarkStart w:id="46" w:name="_Toc457464839"/>
      <w:bookmarkStart w:id="47" w:name="_Toc10515_WPSOffice_Level1"/>
      <w:bookmarkStart w:id="48" w:name="_Toc11684"/>
      <w:r>
        <w:rPr>
          <w:rFonts w:hint="eastAsia" w:ascii="宋体" w:hAnsi="宋体" w:eastAsia="宋体" w:cs="宋体"/>
          <w:sz w:val="24"/>
          <w:szCs w:val="24"/>
          <w:lang w:eastAsia="zh-CN"/>
        </w:rPr>
        <w:t>2.1</w:t>
      </w:r>
      <w:bookmarkEnd w:id="45"/>
      <w:bookmarkEnd w:id="46"/>
      <w:bookmarkEnd w:id="47"/>
      <w:r>
        <w:rPr>
          <w:rFonts w:hint="eastAsia" w:ascii="宋体" w:hAnsi="宋体" w:eastAsia="宋体" w:cs="宋体"/>
          <w:sz w:val="24"/>
          <w:szCs w:val="24"/>
          <w:lang w:eastAsia="zh-CN"/>
        </w:rPr>
        <w:t>学生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信息维护</w:t>
      </w:r>
      <w:bookmarkEnd w:id="4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PC端：登陆系统后，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点击学生信息管理|成长档案，进入学生信息维护页面，维护相关信息点击保存，提示“保存成功”，则数据提交成功，若没有提示信息维护成功则上滑查看所填字段后方是否有红色叹号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33350" cy="161925"/>
            <wp:effectExtent l="0" t="0" r="6350" b="317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，若有则将鼠标移动到该处，查看相关提示信息，并按此修改，页面无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33350" cy="161925"/>
            <wp:effectExtent l="0" t="0" r="6350" b="3175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则点击保存，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个人信息完善成功个人信息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维护保存成功</w:t>
      </w:r>
    </w:p>
    <w:p>
      <w:r>
        <w:drawing>
          <wp:inline distT="0" distB="0" distL="114300" distR="114300">
            <wp:extent cx="5267960" cy="2359025"/>
            <wp:effectExtent l="0" t="0" r="2540" b="3175"/>
            <wp:docPr id="3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移动端：学生登陆易班APP后，点击进入【西大学工】，点击右上角人形图标，点击【个人中心】进入个人信息维护页面，点击相应分类进入分类信息维护页面，点击【编辑】进入信息编辑页面，其中黑色内容未可更改内容，灰色为不可更改内容，维护完后点击保存没页面提示保存成功，则该分类信息保存成功，所有分类内容维护完成后方可进行其他内容的的操作</w:t>
      </w:r>
    </w:p>
    <w:p>
      <w:pPr>
        <w:rPr>
          <w:rFonts w:hint="eastAsia"/>
          <w:lang w:val="en-US" w:eastAsia="zh-CN"/>
        </w:rPr>
      </w:pPr>
    </w:p>
    <w:p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935990</wp:posOffset>
                </wp:positionH>
                <wp:positionV relativeFrom="paragraph">
                  <wp:posOffset>1762125</wp:posOffset>
                </wp:positionV>
                <wp:extent cx="247650" cy="463550"/>
                <wp:effectExtent l="6350" t="0" r="25400" b="19050"/>
                <wp:wrapNone/>
                <wp:docPr id="41" name="直接箭头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2059940" y="5864860"/>
                          <a:ext cx="247650" cy="4635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73.7pt;margin-top:138.75pt;height:36.5pt;width:19.5pt;z-index:251659264;mso-width-relative:page;mso-height-relative:page;" filled="f" stroked="t" coordsize="21600,21600" o:gfxdata="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DMQWuraAAAACwEAAA8AAAAA&#10;AAAAAQAgAAAAIgAAAGRycy9kb3ducmV2LnhtbFBLAQIUABQAAAAIAIdO4kCrCyCkEgIAAMkDAAAO&#10;AAAAAAAAAAEAIAAAACkBAABkcnMvZTJvRG9jLnhtbFBLBQYAAAAABgAGAFkBAACtBQAAAAA=&#10;">
                <v:fill on="f" focussize="0,0"/>
                <v:stroke weight="3pt" color="#FF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3133090</wp:posOffset>
                </wp:positionH>
                <wp:positionV relativeFrom="paragraph">
                  <wp:posOffset>828675</wp:posOffset>
                </wp:positionV>
                <wp:extent cx="596900" cy="768350"/>
                <wp:effectExtent l="15240" t="0" r="10160" b="19050"/>
                <wp:wrapNone/>
                <wp:docPr id="42" name="直接箭头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168140" y="4906010"/>
                          <a:ext cx="596900" cy="7683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46.7pt;margin-top:65.25pt;height:60.5pt;width:47pt;z-index:251660288;mso-width-relative:page;mso-height-relative:page;" filled="f" stroked="t" coordsize="21600,21600" o:gfxdata="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V67f/NcAAAALAQAADwAAAAAAAAABACAAAAAiAAAAZHJzL2Rv&#10;d25yZXYueG1sUEsBAhQAFAAAAAgAh07iQNqf91wCAgAArQMAAA4AAAAAAAAAAQAgAAAAJgEAAGRy&#10;cy9lMm9Eb2MueG1sUEsFBgAAAAAGAAYAWQEAAJoFAAAAAA=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113915" cy="3568700"/>
            <wp:effectExtent l="0" t="0" r="698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14855" cy="3556000"/>
            <wp:effectExtent l="0" t="0" r="4445" b="0"/>
            <wp:docPr id="4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172970" cy="3567430"/>
            <wp:effectExtent l="0" t="0" r="11430" b="1270"/>
            <wp:docPr id="4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147570" cy="3561080"/>
            <wp:effectExtent l="0" t="0" r="11430" b="7620"/>
            <wp:docPr id="44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233930" cy="3771900"/>
            <wp:effectExtent l="0" t="0" r="1270" b="0"/>
            <wp:docPr id="45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3393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19" w:leftChars="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zh-CN" w:eastAsia="zh-CN"/>
        </w:rPr>
      </w:pPr>
    </w:p>
    <w:p>
      <w:pPr>
        <w:pStyle w:val="3"/>
        <w:bidi w:val="0"/>
        <w:rPr>
          <w:rFonts w:hint="eastAsia" w:ascii="宋体" w:hAnsi="宋体" w:eastAsia="宋体" w:cs="宋体"/>
          <w:sz w:val="24"/>
          <w:szCs w:val="24"/>
          <w:lang w:eastAsia="zh-CN"/>
        </w:rPr>
      </w:pPr>
      <w:bookmarkStart w:id="49" w:name="_Toc381193853"/>
      <w:bookmarkStart w:id="50" w:name="_Toc381557337"/>
      <w:bookmarkStart w:id="51" w:name="_Toc29643_WPSOffice_Level2"/>
      <w:bookmarkStart w:id="52" w:name="_Toc14625"/>
      <w:bookmarkStart w:id="53" w:name="_Toc32754"/>
      <w:bookmarkStart w:id="54" w:name="_Toc20796"/>
      <w:bookmarkStart w:id="55" w:name="_Toc12320"/>
      <w:r>
        <w:rPr>
          <w:rFonts w:hint="eastAsia" w:ascii="宋体" w:hAnsi="宋体" w:eastAsia="宋体" w:cs="宋体"/>
          <w:sz w:val="24"/>
          <w:szCs w:val="24"/>
          <w:lang w:eastAsia="zh-CN"/>
        </w:rPr>
        <w:t>2.</w:t>
      </w:r>
      <w:bookmarkEnd w:id="49"/>
      <w:bookmarkEnd w:id="5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bookmarkEnd w:id="51"/>
      <w:bookmarkEnd w:id="52"/>
      <w:bookmarkEnd w:id="53"/>
      <w:bookmarkEnd w:id="54"/>
      <w:bookmarkStart w:id="56" w:name="_Toc16370_WPSOffice_Level3"/>
      <w:bookmarkStart w:id="57" w:name="_Toc23536"/>
      <w:r>
        <w:rPr>
          <w:rFonts w:hint="eastAsia" w:ascii="宋体" w:hAnsi="宋体" w:cs="宋体"/>
          <w:sz w:val="24"/>
          <w:szCs w:val="24"/>
          <w:lang w:val="en-US" w:eastAsia="zh-CN"/>
        </w:rPr>
        <w:t>家庭经济困难生认定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申请</w:t>
      </w:r>
      <w:bookmarkEnd w:id="55"/>
      <w:bookmarkEnd w:id="56"/>
      <w:bookmarkEnd w:id="57"/>
    </w:p>
    <w:p>
      <w:pPr>
        <w:spacing w:line="360" w:lineRule="auto"/>
        <w:ind w:firstLine="476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PC：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学生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完善完个人信息后，点击家庭经济困难生认定|家庭经济困难生认定申请进入家庭经济困难生申请页面，点击【申请】，进入申请填写页，按要求填写完相关信息后，提交申请，若页面提示申请成功，则家庭经济困难生认定申请提交成功。</w:t>
      </w:r>
    </w:p>
    <w:p>
      <w:pPr>
        <w:spacing w:line="360" w:lineRule="auto"/>
        <w:ind w:firstLine="476"/>
      </w:pPr>
      <w:r>
        <w:drawing>
          <wp:inline distT="0" distB="0" distL="114300" distR="114300">
            <wp:extent cx="5271135" cy="2293620"/>
            <wp:effectExtent l="0" t="0" r="12065" b="5080"/>
            <wp:docPr id="46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76"/>
      </w:pPr>
      <w:r>
        <w:drawing>
          <wp:inline distT="0" distB="0" distL="114300" distR="114300">
            <wp:extent cx="5273675" cy="2367280"/>
            <wp:effectExtent l="0" t="0" r="9525" b="7620"/>
            <wp:docPr id="47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76"/>
      </w:pPr>
      <w:r>
        <w:drawing>
          <wp:inline distT="0" distB="0" distL="114300" distR="114300">
            <wp:extent cx="5271135" cy="822960"/>
            <wp:effectExtent l="0" t="0" r="12065" b="2540"/>
            <wp:docPr id="48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76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申请提交后，点击审批流程下的查看可查看审批用户审批状态,审批之前学生可编辑或删除提交的申请信息。</w:t>
      </w:r>
    </w:p>
    <w:p>
      <w:pPr>
        <w:spacing w:line="360" w:lineRule="auto"/>
        <w:ind w:firstLine="476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移动端：点击【西大学工】进入西大学工后，点击家庭经济困难生认定进入认定界面，点击【申请】，进入认定申请信息填报页面，按规填写相应信息，填写完成后点击提交，申请填报成功，申请提交后，点击页面下方我的申请可查看审批用户审批状态,审批之前学生可编辑或删除提交的申请信息.</w:t>
      </w:r>
    </w:p>
    <w:p>
      <w:pPr>
        <w:spacing w:line="360" w:lineRule="auto"/>
        <w:ind w:firstLine="476"/>
      </w:pPr>
      <w:r>
        <w:drawing>
          <wp:inline distT="0" distB="0" distL="114300" distR="114300">
            <wp:extent cx="2305685" cy="4058920"/>
            <wp:effectExtent l="0" t="0" r="5715" b="5080"/>
            <wp:docPr id="49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405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73935" cy="4050665"/>
            <wp:effectExtent l="0" t="0" r="12065" b="635"/>
            <wp:docPr id="50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76"/>
      </w:pPr>
      <w:r>
        <w:drawing>
          <wp:inline distT="0" distB="0" distL="114300" distR="114300">
            <wp:extent cx="2261235" cy="4029710"/>
            <wp:effectExtent l="0" t="0" r="12065" b="8890"/>
            <wp:docPr id="51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402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230120" cy="4025265"/>
            <wp:effectExtent l="0" t="0" r="5080" b="635"/>
            <wp:docPr id="52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402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76"/>
        <w:rPr>
          <w:rFonts w:hint="default"/>
          <w:lang w:val="en-US" w:eastAsia="zh-CN"/>
        </w:rPr>
      </w:pPr>
      <w:r>
        <w:drawing>
          <wp:inline distT="0" distB="0" distL="114300" distR="114300">
            <wp:extent cx="2280285" cy="4044315"/>
            <wp:effectExtent l="0" t="0" r="5715" b="6985"/>
            <wp:docPr id="53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80285" cy="40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288540" cy="4074160"/>
            <wp:effectExtent l="0" t="0" r="10160" b="2540"/>
            <wp:docPr id="54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19"/>
        <w:rPr>
          <w:rFonts w:hint="eastAsia" w:ascii="宋体" w:hAnsi="宋体" w:eastAsia="宋体" w:cs="宋体"/>
          <w:sz w:val="24"/>
          <w:szCs w:val="24"/>
          <w:lang w:eastAsia="zh-CN"/>
        </w:rPr>
      </w:pPr>
      <w:bookmarkStart w:id="58" w:name="OLE_LINK1"/>
    </w:p>
    <w:bookmarkEnd w:id="58"/>
    <w:p>
      <w:pPr>
        <w:rPr>
          <w:rFonts w:hint="eastAsia" w:ascii="宋体" w:hAnsi="宋体" w:eastAsia="宋体" w:cs="宋体"/>
          <w:sz w:val="24"/>
          <w:szCs w:val="24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Mongolian Baiti">
    <w:panose1 w:val="03000500000000000000"/>
    <w:charset w:val="00"/>
    <w:family w:val="script"/>
    <w:pitch w:val="default"/>
    <w:sig w:usb0="80000023" w:usb1="00000000" w:usb2="00020000" w:usb3="00000000" w:csb0="0000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default"/>
        <w:lang w:val="en-US" w:eastAsia="zh-CN"/>
      </w:rPr>
    </w:pPr>
    <w:r>
      <w:rPr>
        <w:rFonts w:hint="eastAsia"/>
        <w:lang w:eastAsia="zh-CN"/>
      </w:rPr>
      <w:t xml:space="preserve"> </w:t>
    </w:r>
  </w:p>
  <w:p>
    <w:pPr>
      <w:pStyle w:val="4"/>
      <w:tabs>
        <w:tab w:val="left" w:pos="3186"/>
        <w:tab w:val="clear" w:pos="4153"/>
      </w:tabs>
      <w:rPr>
        <w:rFonts w:hint="eastAsia" w:eastAsia="宋体"/>
        <w:lang w:eastAsia="zh-C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default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2" name="文本框 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3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s0lY7tAAAAAFAQAADwAAAAAA&#10;AAABACAAAAAiAAAAZHJzL2Rvd25yZXYueG1sUEsBAhQAFAAAAAgAh07iQCnPE14bAgAAIwQAAA4A&#10;AAAAAAAAAQAgAAAAHwEAAGRycy9lMm9Eb2MueG1sUEsFBgAAAAAGAAYAWQEAAKw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3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 xml:space="preserve"> </w:t>
    </w:r>
  </w:p>
  <w:p>
    <w:pPr>
      <w:pStyle w:val="4"/>
      <w:tabs>
        <w:tab w:val="left" w:pos="3186"/>
        <w:tab w:val="clear" w:pos="4153"/>
      </w:tabs>
      <w:rPr>
        <w:rFonts w:hint="eastAsia" w:eastAsia="宋体"/>
        <w:lang w:eastAsia="zh-CN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653346"/>
    <w:multiLevelType w:val="multilevel"/>
    <w:tmpl w:val="68653346"/>
    <w:lvl w:ilvl="0" w:tentative="0">
      <w:start w:val="1"/>
      <w:numFmt w:val="decimal"/>
      <w:lvlText w:val="%1"/>
      <w:lvlJc w:val="left"/>
      <w:pPr>
        <w:ind w:left="432" w:hanging="432"/>
      </w:pPr>
    </w:lvl>
    <w:lvl w:ilvl="1" w:tentative="0">
      <w:start w:val="1"/>
      <w:numFmt w:val="decimal"/>
      <w:lvlText w:val="%1.%2"/>
      <w:lvlJc w:val="left"/>
      <w:pPr>
        <w:ind w:left="576" w:hanging="576"/>
      </w:pPr>
      <w:rPr>
        <w:rFonts w:ascii="Times New Roman" w:hAnsi="Times New Roman"/>
        <w:b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position w:val="0"/>
        <w:u w:val="none"/>
      </w:rPr>
    </w:lvl>
    <w:lvl w:ilvl="2" w:tentative="0">
      <w:start w:val="1"/>
      <w:numFmt w:val="decimal"/>
      <w:lvlText w:val="%1.%2.%3"/>
      <w:lvlJc w:val="left"/>
      <w:pPr>
        <w:ind w:left="720" w:hanging="720"/>
      </w:pPr>
    </w:lvl>
    <w:lvl w:ilvl="3" w:tentative="0">
      <w:start w:val="1"/>
      <w:numFmt w:val="decimal"/>
      <w:lvlText w:val="%1.%2.%3.%4"/>
      <w:lvlJc w:val="left"/>
      <w:pPr>
        <w:ind w:left="3699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1D06B7"/>
    <w:rsid w:val="43C27CD1"/>
    <w:rsid w:val="58F71E6C"/>
    <w:rsid w:val="60EE0D48"/>
    <w:rsid w:val="781D0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="Calibri" w:hAnsi="Calibri" w:eastAsia="宋体" w:cs="Mongolian Baiti"/>
      <w:kern w:val="0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ind w:left="260"/>
      <w:outlineLvl w:val="0"/>
    </w:pPr>
    <w:rPr>
      <w:rFonts w:ascii="Times New Roman" w:hAnsi="Times New Roman" w:eastAsia="Times New Roman"/>
      <w:b/>
      <w:bCs/>
      <w:sz w:val="32"/>
      <w:szCs w:val="32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eastAsia="宋体" w:cs="Mongolian Baiti"/>
      <w:b/>
      <w:bCs/>
      <w:sz w:val="32"/>
      <w:szCs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character" w:styleId="10">
    <w:name w:val="Hyperlink"/>
    <w:basedOn w:val="9"/>
    <w:unhideWhenUsed/>
    <w:qFormat/>
    <w:uiPriority w:val="99"/>
    <w:rPr>
      <w:color w:val="0000FF"/>
      <w:u w:val="single"/>
    </w:rPr>
  </w:style>
  <w:style w:type="paragraph" w:customStyle="1" w:styleId="11">
    <w:name w:val="列出段落1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Office_11.1.0.9069_F1E327BC-269C-435d-A152-05C5408002CA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2019-09-09T07:33:00Z</dcterms:created>
  <dc:creator>EDZ</dc:creator>
  <cp:lastModifiedBy>郑曙光</cp:lastModifiedBy>
  <dcterms:modified xsi:type="dcterms:W3CDTF">2019-09-09T10:18:56Z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2052-11.1.0.9069</vt:lpwstr>
  </property>
</Properties>
</file>